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6D2FB" w14:textId="484616B6"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1A430E">
        <w:rPr>
          <w:rFonts w:ascii="Arial" w:eastAsia="Times New Roman" w:hAnsi="Arial"/>
          <w:b/>
          <w:sz w:val="22"/>
          <w:szCs w:val="22"/>
          <w:lang w:eastAsia="zh-CN"/>
        </w:rPr>
        <w:t>7</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DF189D" w:rsidRPr="00BF1941">
        <w:rPr>
          <w:rFonts w:ascii="Arial" w:eastAsia="Times New Roman" w:hAnsi="Arial"/>
          <w:b/>
          <w:sz w:val="22"/>
          <w:szCs w:val="22"/>
          <w:lang w:eastAsia="zh-CN"/>
        </w:rPr>
        <w:t>2</w:t>
      </w:r>
      <w:r w:rsidR="00DF189D">
        <w:rPr>
          <w:rFonts w:ascii="Arial" w:eastAsia="Times New Roman" w:hAnsi="Arial"/>
          <w:b/>
          <w:sz w:val="22"/>
          <w:szCs w:val="22"/>
          <w:lang w:eastAsia="zh-CN"/>
        </w:rPr>
        <w:t>4</w:t>
      </w:r>
      <w:r w:rsidR="006560DC">
        <w:rPr>
          <w:rFonts w:ascii="Arial" w:eastAsia="Times New Roman" w:hAnsi="Arial"/>
          <w:b/>
          <w:sz w:val="22"/>
          <w:szCs w:val="22"/>
          <w:lang w:eastAsia="zh-CN"/>
        </w:rPr>
        <w:t>06382</w:t>
      </w:r>
    </w:p>
    <w:p w14:paraId="13BF5ACD" w14:textId="5546AB06" w:rsidR="00FB36E8" w:rsidRPr="00BF1941" w:rsidRDefault="001A430E" w:rsidP="003300FF">
      <w:pPr>
        <w:pStyle w:val="3GPPHeader"/>
        <w:rPr>
          <w:sz w:val="22"/>
          <w:szCs w:val="22"/>
        </w:rPr>
      </w:pPr>
      <w:r>
        <w:rPr>
          <w:sz w:val="22"/>
          <w:szCs w:val="22"/>
        </w:rPr>
        <w:t>Maastricht</w:t>
      </w:r>
      <w:r w:rsidR="00023882" w:rsidRPr="00023882">
        <w:rPr>
          <w:sz w:val="22"/>
          <w:szCs w:val="22"/>
        </w:rPr>
        <w:t xml:space="preserve">, </w:t>
      </w:r>
      <w:r>
        <w:rPr>
          <w:sz w:val="22"/>
          <w:szCs w:val="22"/>
        </w:rPr>
        <w:t>Netherland</w:t>
      </w:r>
      <w:r w:rsidR="00A44F1A">
        <w:rPr>
          <w:sz w:val="22"/>
          <w:szCs w:val="22"/>
        </w:rPr>
        <w:t>s</w:t>
      </w:r>
      <w:r w:rsidR="00882B99">
        <w:rPr>
          <w:sz w:val="22"/>
          <w:szCs w:val="22"/>
        </w:rPr>
        <w:t>,</w:t>
      </w:r>
      <w:r w:rsidR="00FB36E8" w:rsidRPr="00BF1941">
        <w:rPr>
          <w:sz w:val="22"/>
          <w:szCs w:val="22"/>
        </w:rPr>
        <w:t xml:space="preserve"> </w:t>
      </w:r>
      <w:r>
        <w:rPr>
          <w:sz w:val="22"/>
          <w:szCs w:val="22"/>
        </w:rPr>
        <w:t>Aug</w:t>
      </w:r>
      <w:r w:rsidR="00C8467F">
        <w:rPr>
          <w:sz w:val="22"/>
          <w:szCs w:val="22"/>
        </w:rPr>
        <w:t xml:space="preserve"> </w:t>
      </w:r>
      <w:r w:rsidR="00300E84">
        <w:rPr>
          <w:sz w:val="22"/>
          <w:szCs w:val="22"/>
        </w:rPr>
        <w:t>19</w:t>
      </w:r>
      <w:r w:rsidR="00C8467F" w:rsidRPr="00C8467F">
        <w:rPr>
          <w:sz w:val="22"/>
          <w:szCs w:val="22"/>
          <w:vertAlign w:val="superscript"/>
        </w:rPr>
        <w:t>th</w:t>
      </w:r>
      <w:r w:rsidR="00C8467F">
        <w:rPr>
          <w:sz w:val="22"/>
          <w:szCs w:val="22"/>
        </w:rPr>
        <w:t>-2</w:t>
      </w:r>
      <w:r w:rsidR="00300E84">
        <w:rPr>
          <w:sz w:val="22"/>
          <w:szCs w:val="22"/>
        </w:rPr>
        <w:t>3</w:t>
      </w:r>
      <w:r w:rsidR="00300E84" w:rsidRPr="00300E84">
        <w:rPr>
          <w:sz w:val="22"/>
          <w:szCs w:val="22"/>
          <w:vertAlign w:val="superscript"/>
        </w:rPr>
        <w:t>rd</w:t>
      </w:r>
      <w:r w:rsidR="00D5499C">
        <w:rPr>
          <w:sz w:val="22"/>
          <w:szCs w:val="22"/>
        </w:rPr>
        <w:t>,</w:t>
      </w:r>
      <w:r w:rsidR="00FB36E8" w:rsidRPr="00BF1941">
        <w:rPr>
          <w:sz w:val="22"/>
          <w:szCs w:val="22"/>
        </w:rPr>
        <w:t xml:space="preserve"> 202</w:t>
      </w:r>
      <w:r w:rsidR="00283FD6">
        <w:rPr>
          <w:sz w:val="22"/>
          <w:szCs w:val="22"/>
        </w:rPr>
        <w:t>4</w:t>
      </w:r>
    </w:p>
    <w:p w14:paraId="52AA1637" w14:textId="728E9615" w:rsidR="003300FF" w:rsidRPr="005E43A7" w:rsidRDefault="003300FF" w:rsidP="003300FF">
      <w:pPr>
        <w:pStyle w:val="3GPPHeader"/>
        <w:rPr>
          <w:rFonts w:eastAsia="MS Mincho"/>
          <w:lang w:eastAsia="x-none"/>
        </w:rPr>
      </w:pPr>
      <w:r w:rsidRPr="00433231">
        <w:rPr>
          <w:sz w:val="22"/>
          <w:szCs w:val="22"/>
          <w:lang w:val="sv-SE"/>
        </w:rPr>
        <w:t>Agenda Item:</w:t>
      </w:r>
      <w:r w:rsidRPr="00433231">
        <w:rPr>
          <w:sz w:val="22"/>
          <w:szCs w:val="22"/>
          <w:lang w:val="sv-SE"/>
        </w:rPr>
        <w:tab/>
      </w:r>
      <w:r w:rsidR="00E51A8A">
        <w:rPr>
          <w:sz w:val="22"/>
          <w:szCs w:val="22"/>
          <w:lang w:val="sv-SE"/>
        </w:rPr>
        <w:t>8.1.2.2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36D755AA" w:rsidR="003300FF" w:rsidRPr="008C5DEF" w:rsidRDefault="003300FF" w:rsidP="003300FF">
      <w:pPr>
        <w:pStyle w:val="3GPPHeader"/>
        <w:rPr>
          <w:rFonts w:eastAsiaTheme="minorEastAsia"/>
          <w:sz w:val="22"/>
          <w:szCs w:val="22"/>
        </w:rPr>
      </w:pPr>
      <w:r>
        <w:rPr>
          <w:sz w:val="22"/>
          <w:szCs w:val="22"/>
        </w:rPr>
        <w:t>Title:</w:t>
      </w:r>
      <w:r>
        <w:rPr>
          <w:sz w:val="22"/>
          <w:szCs w:val="22"/>
        </w:rPr>
        <w:tab/>
      </w:r>
      <w:r w:rsidR="00621BE8">
        <w:rPr>
          <w:sz w:val="22"/>
          <w:szCs w:val="22"/>
        </w:rPr>
        <w:t xml:space="preserve">Beam management UE-sided model LCM </w:t>
      </w:r>
      <w:proofErr w:type="spellStart"/>
      <w:r w:rsidR="00621BE8">
        <w:rPr>
          <w:sz w:val="22"/>
          <w:szCs w:val="22"/>
        </w:rPr>
        <w:t>signaling</w:t>
      </w:r>
      <w:proofErr w:type="spellEnd"/>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272FF0">
      <w:pPr>
        <w:pStyle w:val="Heading1"/>
      </w:pPr>
      <w:r>
        <w:t>Introduction</w:t>
      </w:r>
    </w:p>
    <w:p w14:paraId="57CDECAD" w14:textId="561FCEF0" w:rsidR="00AD30A8" w:rsidRPr="00AD30A8" w:rsidRDefault="00AD30A8" w:rsidP="00AD30A8">
      <w:r>
        <w:t>During RAN2 #</w:t>
      </w:r>
      <w:r w:rsidR="0084293C">
        <w:t>12</w:t>
      </w:r>
      <w:r w:rsidR="005A4EEE">
        <w:t>6</w:t>
      </w:r>
      <w:r w:rsidR="0084293C">
        <w:t xml:space="preserve"> meeting, </w:t>
      </w:r>
      <w:r w:rsidR="000D3631">
        <w:t>following agreements were made for UE-side model LCM:</w:t>
      </w:r>
    </w:p>
    <w:p w14:paraId="257A5F11" w14:textId="77777777" w:rsidR="00BA2724" w:rsidRDefault="00BA2724" w:rsidP="00BA2724">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629DC8B8" w14:textId="77777777" w:rsidR="00BA2724" w:rsidRDefault="00BA2724" w:rsidP="00BA2724">
      <w:pPr>
        <w:pStyle w:val="Doc-text2"/>
        <w:pBdr>
          <w:top w:val="single" w:sz="4" w:space="1" w:color="auto"/>
          <w:left w:val="single" w:sz="4" w:space="4" w:color="auto"/>
          <w:bottom w:val="single" w:sz="4" w:space="1" w:color="auto"/>
          <w:right w:val="single" w:sz="4" w:space="4" w:color="auto"/>
        </w:pBdr>
      </w:pPr>
      <w:r w:rsidRPr="366C41FA">
        <w:rPr>
          <w:lang w:val="en-GB"/>
        </w:rPr>
        <w:t>1</w:t>
      </w:r>
      <w:r>
        <w:tab/>
      </w:r>
      <w:r w:rsidRPr="366C41FA">
        <w:rPr>
          <w:lang w:val="en-GB"/>
        </w:rPr>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5A2A27DD" w14:textId="77777777" w:rsidR="00BA2724" w:rsidRDefault="00BA2724" w:rsidP="00BA2724">
      <w:pPr>
        <w:pStyle w:val="Doc-text2"/>
        <w:pBdr>
          <w:top w:val="single" w:sz="4" w:space="1" w:color="auto"/>
          <w:left w:val="single" w:sz="4" w:space="4" w:color="auto"/>
          <w:bottom w:val="single" w:sz="4" w:space="1" w:color="auto"/>
          <w:right w:val="single" w:sz="4" w:space="4" w:color="auto"/>
        </w:pBdr>
      </w:pPr>
      <w:r w:rsidRPr="366C41FA">
        <w:rPr>
          <w:lang w:val="en-GB"/>
        </w:rPr>
        <w:t>2</w:t>
      </w:r>
      <w:r>
        <w:tab/>
      </w:r>
      <w:r w:rsidRPr="366C41FA">
        <w:rPr>
          <w:lang w:val="en-GB"/>
        </w:rPr>
        <w:t xml:space="preserve">We will work offline on the definitions for functionality types and define what is availability.  </w:t>
      </w:r>
    </w:p>
    <w:p w14:paraId="1E482E24" w14:textId="3C5C90E7" w:rsidR="00BA2724" w:rsidRDefault="00BA2724" w:rsidP="00BA2724">
      <w:pPr>
        <w:pStyle w:val="Doc-text2"/>
        <w:pBdr>
          <w:top w:val="single" w:sz="4" w:space="1" w:color="auto"/>
          <w:left w:val="single" w:sz="4" w:space="4" w:color="auto"/>
          <w:bottom w:val="single" w:sz="4" w:space="1" w:color="auto"/>
          <w:right w:val="single" w:sz="4" w:space="4" w:color="auto"/>
        </w:pBdr>
      </w:pPr>
      <w:r w:rsidRPr="1EB1C7A8">
        <w:rPr>
          <w:lang w:val="en-GB"/>
        </w:rPr>
        <w:t>3</w:t>
      </w:r>
      <w:r>
        <w:tab/>
      </w:r>
      <w:r w:rsidRPr="1EB1C7A8">
        <w:rPr>
          <w:lang w:val="en-GB"/>
        </w:rPr>
        <w:t xml:space="preserve">The UE will indicate the </w:t>
      </w:r>
      <w:proofErr w:type="spellStart"/>
      <w:r w:rsidRPr="1EB1C7A8">
        <w:rPr>
          <w:lang w:val="en-GB"/>
        </w:rPr>
        <w:t>gNB</w:t>
      </w:r>
      <w:proofErr w:type="spellEnd"/>
      <w:r w:rsidRPr="1EB1C7A8">
        <w:rPr>
          <w:lang w:val="en-GB"/>
        </w:rPr>
        <w:t xml:space="preserve">/LMF whether the AI/ML functionality is available/applicable.   For a functionality to be applicable at least there should at least one model available within it.   FFS other details on what is applicability/non-applicability.   </w:t>
      </w:r>
    </w:p>
    <w:p w14:paraId="521EE149" w14:textId="429574F7" w:rsidR="00BA2724" w:rsidRDefault="00BA2724" w:rsidP="00BA2724">
      <w:pPr>
        <w:pStyle w:val="Doc-text2"/>
        <w:pBdr>
          <w:top w:val="single" w:sz="4" w:space="1" w:color="auto"/>
          <w:left w:val="single" w:sz="4" w:space="4" w:color="auto"/>
          <w:bottom w:val="single" w:sz="4" w:space="1" w:color="auto"/>
          <w:right w:val="single" w:sz="4" w:space="4" w:color="auto"/>
        </w:pBdr>
      </w:pPr>
      <w:r w:rsidRPr="1EB1C7A8">
        <w:rPr>
          <w:lang w:val="en-GB"/>
        </w:rPr>
        <w:t>4</w:t>
      </w:r>
      <w:r>
        <w:tab/>
      </w:r>
      <w:r w:rsidRPr="1EB1C7A8">
        <w:rPr>
          <w:lang w:val="en-GB"/>
        </w:rPr>
        <w:t xml:space="preserve">For NW-side additional conditions, RAN2 assumes that RRC </w:t>
      </w:r>
      <w:proofErr w:type="spellStart"/>
      <w:r w:rsidRPr="1EB1C7A8">
        <w:rPr>
          <w:lang w:val="en-GB"/>
        </w:rPr>
        <w:t>signaling</w:t>
      </w:r>
      <w:proofErr w:type="spellEnd"/>
      <w:r w:rsidRPr="1EB1C7A8">
        <w:rPr>
          <w:lang w:val="en-GB"/>
        </w:rPr>
        <w:t xml:space="preserve"> from </w:t>
      </w:r>
      <w:proofErr w:type="spellStart"/>
      <w:r w:rsidRPr="1EB1C7A8">
        <w:rPr>
          <w:lang w:val="en-GB"/>
        </w:rPr>
        <w:t>gNB</w:t>
      </w:r>
      <w:proofErr w:type="spellEnd"/>
      <w:r w:rsidRPr="1EB1C7A8">
        <w:rPr>
          <w:lang w:val="en-GB"/>
        </w:rPr>
        <w:t xml:space="preserve"> to UE can be designed for consistency between inference and training.  RAN2 will wait for RAN1 input for further details.   FFS if the same applies to positioning</w:t>
      </w:r>
    </w:p>
    <w:p w14:paraId="05B58EEE" w14:textId="77777777" w:rsidR="00BA2724" w:rsidRDefault="00BA2724" w:rsidP="00BA2724">
      <w:pPr>
        <w:pStyle w:val="Doc-text2"/>
        <w:pBdr>
          <w:top w:val="single" w:sz="4" w:space="1" w:color="auto"/>
          <w:left w:val="single" w:sz="4" w:space="4" w:color="auto"/>
          <w:bottom w:val="single" w:sz="4" w:space="1" w:color="auto"/>
          <w:right w:val="single" w:sz="4" w:space="4" w:color="auto"/>
        </w:pBdr>
      </w:pPr>
      <w:r w:rsidRPr="366C41FA">
        <w:rPr>
          <w:lang w:val="en-GB"/>
        </w:rPr>
        <w:t>5</w:t>
      </w:r>
      <w:r>
        <w:tab/>
      </w:r>
      <w:r w:rsidRPr="366C41FA">
        <w:rPr>
          <w:lang w:val="en-GB"/>
        </w:rPr>
        <w:t>For BM use case, As a baseline the UE determines whether a functionality is applicable.  Existing UAI framework is used at least for proactive reporting of applicable functionality.  FFS reactive</w:t>
      </w:r>
    </w:p>
    <w:p w14:paraId="5988288D" w14:textId="2CA43549" w:rsidR="009B0EA2" w:rsidRDefault="00B337BA" w:rsidP="009B0EA2">
      <w:pPr>
        <w:rPr>
          <w:lang w:val="de-DE"/>
        </w:rPr>
      </w:pPr>
      <w:r>
        <w:t>Understanding of supported/configured/applicable functionalities and t</w:t>
      </w:r>
      <w:r w:rsidR="00994BA0">
        <w:t xml:space="preserve">he detail </w:t>
      </w:r>
      <w:proofErr w:type="spellStart"/>
      <w:r w:rsidR="00E37397">
        <w:t>signallings</w:t>
      </w:r>
      <w:proofErr w:type="spellEnd"/>
      <w:r w:rsidR="00994BA0">
        <w:t xml:space="preserve"> of proactive and reactive reporting were also further discussed in </w:t>
      </w:r>
      <w:r w:rsidR="00B86373">
        <w:rPr>
          <w:lang w:val="de-DE"/>
        </w:rPr>
        <w:t>[POST126][032][AI/ML PHY] LCM (Intel/Samsung).</w:t>
      </w:r>
    </w:p>
    <w:p w14:paraId="4A5441ED" w14:textId="761617C1" w:rsidR="00B337BA" w:rsidRPr="009B0EA2" w:rsidRDefault="00B337BA" w:rsidP="009B0EA2">
      <w:r>
        <w:rPr>
          <w:lang w:val="de-DE"/>
        </w:rPr>
        <w:t xml:space="preserve">In this contribution, we </w:t>
      </w:r>
      <w:r w:rsidR="001F0522">
        <w:rPr>
          <w:lang w:val="de-DE"/>
        </w:rPr>
        <w:t>mainly discuss further details of beam management UE-side model</w:t>
      </w:r>
      <w:r w:rsidR="001F0522" w:rsidRPr="001F0522">
        <w:rPr>
          <w:lang w:val="de-DE"/>
        </w:rPr>
        <w:t xml:space="preserve"> </w:t>
      </w:r>
      <w:r w:rsidR="001F0522">
        <w:rPr>
          <w:lang w:val="de-DE"/>
        </w:rPr>
        <w:t>life cycle management aspects.</w:t>
      </w:r>
    </w:p>
    <w:p w14:paraId="3E9CAD1E" w14:textId="77777777" w:rsidR="00F221C2" w:rsidRDefault="00F221C2" w:rsidP="00272FF0">
      <w:pPr>
        <w:pStyle w:val="Heading1"/>
      </w:pPr>
      <w:r>
        <w:t>Discussion</w:t>
      </w:r>
    </w:p>
    <w:p w14:paraId="3A1308DF" w14:textId="5873A648" w:rsidR="00AA30C9" w:rsidRPr="00AA30C9" w:rsidRDefault="00AA30C9" w:rsidP="00AA30C9">
      <w:pPr>
        <w:pStyle w:val="Heading2"/>
      </w:pPr>
      <w:r>
        <w:t>Configured Functionality</w:t>
      </w:r>
      <w:r w:rsidR="00515FAE">
        <w:t xml:space="preserve"> Terminology and Relationship</w:t>
      </w:r>
    </w:p>
    <w:p w14:paraId="33175573" w14:textId="145034F7" w:rsidR="006963BF" w:rsidRDefault="006963BF" w:rsidP="006963BF">
      <w:pPr>
        <w:rPr>
          <w:lang w:val="de-DE"/>
        </w:rPr>
      </w:pPr>
      <w:r>
        <w:rPr>
          <w:rFonts w:eastAsiaTheme="minorEastAsia"/>
          <w:lang w:val="en-US" w:eastAsia="zh-CN"/>
        </w:rPr>
        <w:t xml:space="preserve">Following </w:t>
      </w:r>
      <w:r w:rsidR="00DF37D9">
        <w:rPr>
          <w:rFonts w:eastAsiaTheme="minorEastAsia"/>
          <w:lang w:val="en-US" w:eastAsia="zh-CN"/>
        </w:rPr>
        <w:t xml:space="preserve">terminologies </w:t>
      </w:r>
      <w:r w:rsidR="00904EC1">
        <w:rPr>
          <w:rFonts w:eastAsiaTheme="minorEastAsia"/>
          <w:lang w:val="en-US" w:eastAsia="zh-CN"/>
        </w:rPr>
        <w:t>with companies</w:t>
      </w:r>
      <w:r w:rsidR="00D17D76">
        <w:rPr>
          <w:rFonts w:eastAsiaTheme="minorEastAsia"/>
          <w:lang w:val="en-US" w:eastAsia="zh-CN"/>
        </w:rPr>
        <w:t>’</w:t>
      </w:r>
      <w:r w:rsidR="00904EC1">
        <w:rPr>
          <w:rFonts w:eastAsiaTheme="minorEastAsia"/>
          <w:lang w:val="en-US" w:eastAsia="zh-CN"/>
        </w:rPr>
        <w:t xml:space="preserve"> consensus </w:t>
      </w:r>
      <w:r w:rsidR="00DF37D9">
        <w:rPr>
          <w:rFonts w:eastAsiaTheme="minorEastAsia"/>
          <w:lang w:val="en-US" w:eastAsia="zh-CN"/>
        </w:rPr>
        <w:t xml:space="preserve">were proposed during Phase 1 discussion of </w:t>
      </w:r>
      <w:r w:rsidR="00DF37D9">
        <w:rPr>
          <w:lang w:val="de-DE"/>
        </w:rPr>
        <w:t>[POST126][032][AI/ML PHY] LCM (Intel/Samsung).</w:t>
      </w:r>
    </w:p>
    <w:tbl>
      <w:tblPr>
        <w:tblStyle w:val="TableGrid"/>
        <w:tblW w:w="0" w:type="auto"/>
        <w:tblLook w:val="04A0" w:firstRow="1" w:lastRow="0" w:firstColumn="1" w:lastColumn="0" w:noHBand="0" w:noVBand="1"/>
      </w:tblPr>
      <w:tblGrid>
        <w:gridCol w:w="9350"/>
      </w:tblGrid>
      <w:tr w:rsidR="00FD32A5" w14:paraId="6B4BC8FD" w14:textId="77777777" w:rsidTr="00FD32A5">
        <w:tc>
          <w:tcPr>
            <w:tcW w:w="9350" w:type="dxa"/>
          </w:tcPr>
          <w:p w14:paraId="06E9C876" w14:textId="77777777" w:rsidR="00FD32A5" w:rsidRPr="006963BF" w:rsidRDefault="00FD32A5" w:rsidP="00FD32A5">
            <w:pPr>
              <w:rPr>
                <w:rFonts w:eastAsiaTheme="minorEastAsia"/>
                <w:lang w:val="en-US" w:eastAsia="zh-CN"/>
              </w:rPr>
            </w:pPr>
            <w:r w:rsidRPr="006963BF">
              <w:rPr>
                <w:rFonts w:eastAsiaTheme="minorEastAsia"/>
                <w:lang w:val="en-US" w:eastAsia="zh-CN"/>
              </w:rPr>
              <w:t>Proposal 1: Supported functionalities refer to functionalities that UE can indicate by using UE capability</w:t>
            </w:r>
            <w:r w:rsidRPr="006963BF">
              <w:rPr>
                <w:rFonts w:eastAsiaTheme="minorEastAsia"/>
                <w:b/>
                <w:bCs/>
                <w:lang w:val="en-US" w:eastAsia="zh-CN"/>
              </w:rPr>
              <w:t xml:space="preserve"> </w:t>
            </w:r>
            <w:r w:rsidRPr="006963BF">
              <w:rPr>
                <w:rFonts w:eastAsiaTheme="minorEastAsia"/>
                <w:lang w:val="en-US" w:eastAsia="zh-CN"/>
              </w:rPr>
              <w:t xml:space="preserve">information (via RRC/LPP </w:t>
            </w:r>
            <w:proofErr w:type="spellStart"/>
            <w:r w:rsidRPr="006963BF">
              <w:rPr>
                <w:rFonts w:eastAsiaTheme="minorEastAsia"/>
                <w:lang w:val="en-US" w:eastAsia="zh-CN"/>
              </w:rPr>
              <w:t>signalling</w:t>
            </w:r>
            <w:proofErr w:type="spellEnd"/>
            <w:r w:rsidRPr="006963BF">
              <w:rPr>
                <w:rFonts w:eastAsiaTheme="minorEastAsia"/>
                <w:lang w:val="en-US" w:eastAsia="zh-CN"/>
              </w:rPr>
              <w:t xml:space="preserve">) </w:t>
            </w:r>
            <w:proofErr w:type="spellStart"/>
            <w:r w:rsidRPr="006963BF">
              <w:rPr>
                <w:rFonts w:eastAsiaTheme="minorEastAsia"/>
                <w:lang w:val="en-US" w:eastAsia="zh-CN"/>
              </w:rPr>
              <w:t>signalling</w:t>
            </w:r>
            <w:proofErr w:type="spellEnd"/>
            <w:r w:rsidRPr="006963BF">
              <w:rPr>
                <w:rFonts w:eastAsiaTheme="minorEastAsia"/>
                <w:b/>
                <w:bCs/>
                <w:lang w:val="en-US" w:eastAsia="zh-CN"/>
              </w:rPr>
              <w:t>.</w:t>
            </w:r>
          </w:p>
          <w:p w14:paraId="51BBF942" w14:textId="77777777" w:rsidR="00FD32A5" w:rsidRPr="006963BF" w:rsidRDefault="00FD32A5" w:rsidP="00FD32A5">
            <w:pPr>
              <w:rPr>
                <w:rFonts w:eastAsiaTheme="minorEastAsia"/>
                <w:lang w:val="en-US" w:eastAsia="zh-CN"/>
              </w:rPr>
            </w:pPr>
            <w:r w:rsidRPr="006963BF">
              <w:rPr>
                <w:rFonts w:eastAsiaTheme="minorEastAsia"/>
                <w:lang w:val="en-US" w:eastAsia="zh-CN"/>
              </w:rPr>
              <w:lastRenderedPageBreak/>
              <w:t xml:space="preserve">Proposal 3: Applicable functionalities refers to functionalities that the UE is ready to apply for model inference. </w:t>
            </w:r>
          </w:p>
          <w:p w14:paraId="4B648B96" w14:textId="358170DD" w:rsidR="00FD32A5" w:rsidRDefault="00FD32A5" w:rsidP="006963BF">
            <w:pPr>
              <w:rPr>
                <w:rFonts w:eastAsiaTheme="minorEastAsia"/>
                <w:lang w:val="en-US" w:eastAsia="zh-CN"/>
              </w:rPr>
            </w:pPr>
            <w:r w:rsidRPr="006963BF">
              <w:rPr>
                <w:rFonts w:eastAsiaTheme="minorEastAsia"/>
                <w:lang w:val="en-US" w:eastAsia="zh-CN"/>
              </w:rPr>
              <w:t>Proposal 5: Activated functionalities refers to functionalities already activated enabled for performing inference.</w:t>
            </w:r>
          </w:p>
        </w:tc>
      </w:tr>
    </w:tbl>
    <w:p w14:paraId="5031D6F3" w14:textId="01662544" w:rsidR="00FD32A5" w:rsidRDefault="00F82D97" w:rsidP="006963BF">
      <w:pPr>
        <w:rPr>
          <w:rFonts w:eastAsiaTheme="minorEastAsia"/>
          <w:lang w:eastAsia="zh-CN"/>
        </w:rPr>
      </w:pPr>
      <w:r>
        <w:rPr>
          <w:rFonts w:eastAsiaTheme="minorEastAsia"/>
          <w:lang w:eastAsia="zh-CN"/>
        </w:rPr>
        <w:lastRenderedPageBreak/>
        <w:t xml:space="preserve">There were also some discussions </w:t>
      </w:r>
      <w:r w:rsidR="006E657B">
        <w:rPr>
          <w:rFonts w:eastAsiaTheme="minorEastAsia"/>
          <w:lang w:eastAsia="zh-CN"/>
        </w:rPr>
        <w:t xml:space="preserve">during Phase 1 </w:t>
      </w:r>
      <w:r>
        <w:rPr>
          <w:rFonts w:eastAsiaTheme="minorEastAsia"/>
          <w:lang w:eastAsia="zh-CN"/>
        </w:rPr>
        <w:t xml:space="preserve">regarding to </w:t>
      </w:r>
      <w:r w:rsidR="006E657B">
        <w:rPr>
          <w:rFonts w:eastAsiaTheme="minorEastAsia"/>
          <w:lang w:eastAsia="zh-CN"/>
        </w:rPr>
        <w:t xml:space="preserve">definition of </w:t>
      </w:r>
      <w:r>
        <w:rPr>
          <w:rFonts w:eastAsiaTheme="minorEastAsia"/>
          <w:lang w:eastAsia="zh-CN"/>
        </w:rPr>
        <w:t xml:space="preserve">configured functionalities. </w:t>
      </w:r>
    </w:p>
    <w:tbl>
      <w:tblPr>
        <w:tblStyle w:val="TableGrid"/>
        <w:tblW w:w="0" w:type="auto"/>
        <w:tblLook w:val="04A0" w:firstRow="1" w:lastRow="0" w:firstColumn="1" w:lastColumn="0" w:noHBand="0" w:noVBand="1"/>
      </w:tblPr>
      <w:tblGrid>
        <w:gridCol w:w="9350"/>
      </w:tblGrid>
      <w:tr w:rsidR="00FD32A5" w14:paraId="5695B70C" w14:textId="77777777" w:rsidTr="00FD32A5">
        <w:tc>
          <w:tcPr>
            <w:tcW w:w="9350" w:type="dxa"/>
          </w:tcPr>
          <w:p w14:paraId="70E7CD31" w14:textId="77777777" w:rsidR="00FF35A2" w:rsidRPr="00FF35A2" w:rsidRDefault="00FF35A2" w:rsidP="00FF35A2">
            <w:pPr>
              <w:rPr>
                <w:rFonts w:eastAsiaTheme="minorEastAsia"/>
                <w:highlight w:val="yellow"/>
                <w:lang w:eastAsia="zh-CN"/>
              </w:rPr>
            </w:pPr>
            <w:r w:rsidRPr="00FF35A2">
              <w:rPr>
                <w:rFonts w:eastAsiaTheme="minorEastAsia"/>
                <w:highlight w:val="yellow"/>
                <w:lang w:eastAsia="zh-CN"/>
              </w:rPr>
              <w:t xml:space="preserve">Proposal 2: RAN2 discuss further whether definition on configured functionalities is needed. </w:t>
            </w:r>
          </w:p>
          <w:p w14:paraId="07B7CA57" w14:textId="77777777" w:rsidR="00FF35A2" w:rsidRPr="00FF35A2" w:rsidRDefault="00FF35A2" w:rsidP="00FF35A2">
            <w:pPr>
              <w:rPr>
                <w:rFonts w:eastAsiaTheme="minorEastAsia"/>
                <w:lang w:eastAsia="zh-CN"/>
              </w:rPr>
            </w:pPr>
            <w:r w:rsidRPr="00FF35A2">
              <w:rPr>
                <w:rFonts w:eastAsiaTheme="minorEastAsia"/>
                <w:highlight w:val="yellow"/>
                <w:lang w:eastAsia="zh-CN"/>
              </w:rPr>
              <w:t>Proposal 4: RAN2 discuss further relationship between configured functionalities and applicable functionalities as a part of discussion on the need of defining configured functionalities.</w:t>
            </w:r>
            <w:r w:rsidRPr="00FF35A2">
              <w:rPr>
                <w:rFonts w:eastAsiaTheme="minorEastAsia"/>
                <w:lang w:eastAsia="zh-CN"/>
              </w:rPr>
              <w:t xml:space="preserve"> </w:t>
            </w:r>
          </w:p>
          <w:p w14:paraId="1D837113" w14:textId="30DA10B2" w:rsidR="00FD32A5" w:rsidRDefault="00FF35A2" w:rsidP="00FF35A2">
            <w:pPr>
              <w:rPr>
                <w:rFonts w:eastAsiaTheme="minorEastAsia"/>
                <w:lang w:eastAsia="zh-CN"/>
              </w:rPr>
            </w:pPr>
            <w:r w:rsidRPr="00FF35A2">
              <w:rPr>
                <w:rFonts w:eastAsiaTheme="minorEastAsia"/>
                <w:lang w:eastAsia="zh-CN"/>
              </w:rPr>
              <w:t>Proposal 6: RAN2 discuss further on the need of defining available functionalities separately from applicable functionalities.</w:t>
            </w:r>
          </w:p>
        </w:tc>
      </w:tr>
    </w:tbl>
    <w:p w14:paraId="210721BD" w14:textId="0709E466" w:rsidR="00414488" w:rsidRDefault="00D17D76" w:rsidP="006963BF">
      <w:pPr>
        <w:rPr>
          <w:rFonts w:eastAsiaTheme="minorEastAsia"/>
          <w:lang w:eastAsia="zh-CN"/>
        </w:rPr>
      </w:pPr>
      <w:r w:rsidRPr="00733B7A">
        <w:rPr>
          <w:rFonts w:eastAsiaTheme="minorEastAsia"/>
          <w:lang w:eastAsia="zh-CN"/>
        </w:rPr>
        <w:t>I</w:t>
      </w:r>
      <w:r w:rsidR="00DE38AD" w:rsidRPr="00733B7A">
        <w:rPr>
          <w:rFonts w:eastAsiaTheme="minorEastAsia"/>
          <w:lang w:eastAsia="zh-CN"/>
        </w:rPr>
        <w:t xml:space="preserve">n our </w:t>
      </w:r>
      <w:r w:rsidR="00223E44">
        <w:rPr>
          <w:rFonts w:eastAsiaTheme="minorEastAsia"/>
          <w:lang w:eastAsia="zh-CN"/>
        </w:rPr>
        <w:t xml:space="preserve">view, </w:t>
      </w:r>
      <w:r w:rsidR="007D79FB">
        <w:rPr>
          <w:rFonts w:eastAsiaTheme="minorEastAsia"/>
          <w:lang w:eastAsia="zh-CN"/>
        </w:rPr>
        <w:t xml:space="preserve">understanding of </w:t>
      </w:r>
      <w:r w:rsidR="00E04CC7" w:rsidRPr="00733B7A">
        <w:rPr>
          <w:rFonts w:eastAsiaTheme="minorEastAsia"/>
          <w:lang w:eastAsia="zh-CN"/>
        </w:rPr>
        <w:t>c</w:t>
      </w:r>
      <w:r w:rsidR="00CD5906" w:rsidRPr="00733B7A">
        <w:rPr>
          <w:rFonts w:eastAsiaTheme="minorEastAsia"/>
          <w:lang w:eastAsia="zh-CN"/>
        </w:rPr>
        <w:t>onfigured functionalities</w:t>
      </w:r>
      <w:r w:rsidR="00DE38AD" w:rsidRPr="00733B7A">
        <w:rPr>
          <w:rFonts w:eastAsiaTheme="minorEastAsia"/>
          <w:lang w:eastAsia="zh-CN"/>
        </w:rPr>
        <w:t xml:space="preserve"> for AI/ML </w:t>
      </w:r>
      <w:r w:rsidR="007D79FB">
        <w:rPr>
          <w:rFonts w:eastAsiaTheme="minorEastAsia"/>
          <w:lang w:eastAsia="zh-CN"/>
        </w:rPr>
        <w:t xml:space="preserve">is the same as legacy feature, which </w:t>
      </w:r>
      <w:r w:rsidR="00CD5906" w:rsidRPr="00733B7A">
        <w:rPr>
          <w:rFonts w:eastAsiaTheme="minorEastAsia"/>
          <w:lang w:eastAsia="zh-CN"/>
        </w:rPr>
        <w:t xml:space="preserve">means the functionalities for which UE receives full configuration </w:t>
      </w:r>
      <w:r w:rsidR="00811245" w:rsidRPr="00733B7A">
        <w:rPr>
          <w:rFonts w:eastAsiaTheme="minorEastAsia"/>
          <w:lang w:eastAsia="zh-CN"/>
        </w:rPr>
        <w:t xml:space="preserve">that allows UE </w:t>
      </w:r>
      <w:r w:rsidR="00674D35" w:rsidRPr="00733B7A">
        <w:rPr>
          <w:rFonts w:eastAsiaTheme="minorEastAsia"/>
          <w:lang w:eastAsia="zh-CN"/>
        </w:rPr>
        <w:t xml:space="preserve">to </w:t>
      </w:r>
      <w:r w:rsidR="00811245" w:rsidRPr="00733B7A">
        <w:rPr>
          <w:rFonts w:eastAsiaTheme="minorEastAsia"/>
          <w:lang w:eastAsia="zh-CN"/>
        </w:rPr>
        <w:t>perform AI/ML beam management inference</w:t>
      </w:r>
      <w:r w:rsidR="00A360BE" w:rsidRPr="00733B7A">
        <w:rPr>
          <w:rFonts w:eastAsiaTheme="minorEastAsia"/>
          <w:lang w:eastAsia="zh-CN"/>
        </w:rPr>
        <w:t xml:space="preserve"> </w:t>
      </w:r>
      <w:r w:rsidR="00811245" w:rsidRPr="00733B7A">
        <w:rPr>
          <w:rFonts w:eastAsiaTheme="minorEastAsia"/>
          <w:lang w:eastAsia="zh-CN"/>
        </w:rPr>
        <w:t>operation</w:t>
      </w:r>
      <w:r w:rsidR="00CD5906" w:rsidRPr="00733B7A">
        <w:rPr>
          <w:rFonts w:eastAsiaTheme="minorEastAsia"/>
          <w:lang w:eastAsia="zh-CN"/>
        </w:rPr>
        <w:t>.</w:t>
      </w:r>
    </w:p>
    <w:p w14:paraId="4D181258" w14:textId="218BBFE6" w:rsidR="00CD5906" w:rsidRDefault="005826ED" w:rsidP="006963BF">
      <w:pPr>
        <w:rPr>
          <w:rFonts w:eastAsiaTheme="minorEastAsia"/>
          <w:lang w:eastAsia="zh-CN"/>
        </w:rPr>
      </w:pPr>
      <w:r>
        <w:rPr>
          <w:rFonts w:eastAsiaTheme="minorEastAsia"/>
          <w:lang w:eastAsia="zh-CN"/>
        </w:rPr>
        <w:t>Regarding to</w:t>
      </w:r>
      <w:r w:rsidR="00563D56">
        <w:rPr>
          <w:rFonts w:eastAsiaTheme="minorEastAsia"/>
          <w:lang w:eastAsia="zh-CN"/>
        </w:rPr>
        <w:t xml:space="preserve"> the relationship between configured functionality and applicable functionality</w:t>
      </w:r>
      <w:r>
        <w:rPr>
          <w:rFonts w:eastAsiaTheme="minorEastAsia"/>
          <w:lang w:eastAsia="zh-CN"/>
        </w:rPr>
        <w:t>, it</w:t>
      </w:r>
      <w:r w:rsidR="00563D56">
        <w:rPr>
          <w:rFonts w:eastAsiaTheme="minorEastAsia"/>
          <w:lang w:eastAsia="zh-CN"/>
        </w:rPr>
        <w:t xml:space="preserve"> </w:t>
      </w:r>
      <w:r w:rsidR="002E3541">
        <w:rPr>
          <w:rFonts w:eastAsiaTheme="minorEastAsia"/>
          <w:lang w:eastAsia="zh-CN"/>
        </w:rPr>
        <w:t>has two different understanding</w:t>
      </w:r>
      <w:r w:rsidR="00581692">
        <w:rPr>
          <w:rFonts w:eastAsiaTheme="minorEastAsia"/>
          <w:lang w:eastAsia="zh-CN"/>
        </w:rPr>
        <w:t>s</w:t>
      </w:r>
      <w:r w:rsidR="000971F8">
        <w:rPr>
          <w:rFonts w:eastAsiaTheme="minorEastAsia"/>
          <w:lang w:eastAsia="zh-CN"/>
        </w:rPr>
        <w:t>,</w:t>
      </w:r>
      <w:r w:rsidR="00563D56">
        <w:rPr>
          <w:rFonts w:eastAsiaTheme="minorEastAsia"/>
          <w:lang w:eastAsia="zh-CN"/>
        </w:rPr>
        <w:t xml:space="preserve"> depending on when the configuration is provided to UE.</w:t>
      </w:r>
    </w:p>
    <w:tbl>
      <w:tblPr>
        <w:tblStyle w:val="TableGrid"/>
        <w:tblW w:w="0" w:type="auto"/>
        <w:tblLook w:val="04A0" w:firstRow="1" w:lastRow="0" w:firstColumn="1" w:lastColumn="0" w:noHBand="0" w:noVBand="1"/>
      </w:tblPr>
      <w:tblGrid>
        <w:gridCol w:w="4675"/>
        <w:gridCol w:w="4675"/>
      </w:tblGrid>
      <w:tr w:rsidR="00B369D1" w14:paraId="779C04AC" w14:textId="77777777" w:rsidTr="00B369D1">
        <w:tc>
          <w:tcPr>
            <w:tcW w:w="4675" w:type="dxa"/>
          </w:tcPr>
          <w:p w14:paraId="4C6045A0" w14:textId="6B6B231D" w:rsidR="00B369D1" w:rsidRDefault="00F64A7C" w:rsidP="006963BF">
            <w:pPr>
              <w:rPr>
                <w:rFonts w:eastAsiaTheme="minorEastAsia"/>
                <w:lang w:eastAsia="zh-CN"/>
              </w:rPr>
            </w:pPr>
            <w:r>
              <w:rPr>
                <w:rFonts w:eastAsiaTheme="minorEastAsia"/>
                <w:lang w:eastAsia="zh-CN"/>
              </w:rPr>
              <w:t xml:space="preserve">Scenario 1: </w:t>
            </w:r>
            <w:r w:rsidR="00B369D1">
              <w:rPr>
                <w:rFonts w:eastAsiaTheme="minorEastAsia"/>
                <w:lang w:eastAsia="zh-CN"/>
              </w:rPr>
              <w:t xml:space="preserve">Full </w:t>
            </w:r>
            <w:r w:rsidR="00865A56">
              <w:rPr>
                <w:rFonts w:eastAsiaTheme="minorEastAsia"/>
                <w:lang w:eastAsia="zh-CN"/>
              </w:rPr>
              <w:t xml:space="preserve">inference </w:t>
            </w:r>
            <w:r w:rsidR="00B369D1">
              <w:rPr>
                <w:rFonts w:eastAsiaTheme="minorEastAsia"/>
                <w:lang w:eastAsia="zh-CN"/>
              </w:rPr>
              <w:t xml:space="preserve">configuration is provided </w:t>
            </w:r>
            <w:r w:rsidR="00B369D1" w:rsidRPr="00B369D1">
              <w:rPr>
                <w:rFonts w:eastAsiaTheme="minorEastAsia"/>
                <w:highlight w:val="yellow"/>
                <w:lang w:eastAsia="zh-CN"/>
              </w:rPr>
              <w:t>after</w:t>
            </w:r>
            <w:r w:rsidR="00B369D1">
              <w:rPr>
                <w:rFonts w:eastAsiaTheme="minorEastAsia"/>
                <w:lang w:eastAsia="zh-CN"/>
              </w:rPr>
              <w:t xml:space="preserve"> applicable functionality reporting</w:t>
            </w:r>
          </w:p>
        </w:tc>
        <w:tc>
          <w:tcPr>
            <w:tcW w:w="4675" w:type="dxa"/>
          </w:tcPr>
          <w:p w14:paraId="245BFA3F" w14:textId="7F3FE6DC" w:rsidR="00B369D1" w:rsidRDefault="00F64A7C" w:rsidP="006963BF">
            <w:pPr>
              <w:rPr>
                <w:rFonts w:eastAsiaTheme="minorEastAsia"/>
                <w:lang w:eastAsia="zh-CN"/>
              </w:rPr>
            </w:pPr>
            <w:r>
              <w:rPr>
                <w:rFonts w:eastAsiaTheme="minorEastAsia"/>
                <w:lang w:eastAsia="zh-CN"/>
              </w:rPr>
              <w:t xml:space="preserve">Scenario 2: </w:t>
            </w:r>
            <w:r w:rsidR="00B369D1">
              <w:rPr>
                <w:rFonts w:eastAsiaTheme="minorEastAsia"/>
                <w:lang w:eastAsia="zh-CN"/>
              </w:rPr>
              <w:t xml:space="preserve">Full inference configuration is provided </w:t>
            </w:r>
            <w:r w:rsidR="00B369D1" w:rsidRPr="00B369D1">
              <w:rPr>
                <w:rFonts w:eastAsiaTheme="minorEastAsia"/>
                <w:highlight w:val="yellow"/>
                <w:lang w:eastAsia="zh-CN"/>
              </w:rPr>
              <w:t>before</w:t>
            </w:r>
            <w:r w:rsidR="00B369D1">
              <w:rPr>
                <w:rFonts w:eastAsiaTheme="minorEastAsia"/>
                <w:lang w:eastAsia="zh-CN"/>
              </w:rPr>
              <w:t xml:space="preserve"> applicable functionality reporting</w:t>
            </w:r>
          </w:p>
        </w:tc>
      </w:tr>
      <w:tr w:rsidR="00B369D1" w14:paraId="654B6A03" w14:textId="77777777" w:rsidTr="00B369D1">
        <w:tc>
          <w:tcPr>
            <w:tcW w:w="4675" w:type="dxa"/>
          </w:tcPr>
          <w:p w14:paraId="2A91BC27" w14:textId="747EBB44" w:rsidR="00E34901" w:rsidRDefault="00E557F3" w:rsidP="00E34901">
            <w:r>
              <w:t>Network only</w:t>
            </w:r>
            <w:r w:rsidR="00DF6BE3">
              <w:t xml:space="preserve"> provide</w:t>
            </w:r>
            <w:r w:rsidR="005826ED">
              <w:t>s</w:t>
            </w:r>
            <w:r w:rsidR="00DF6BE3">
              <w:t xml:space="preserve"> configurations to the applicable functionalities, which can </w:t>
            </w:r>
            <w:r w:rsidR="008667F8">
              <w:t xml:space="preserve">help network to save </w:t>
            </w:r>
            <w:r w:rsidR="00C131C8">
              <w:t xml:space="preserve">efforts by reducing </w:t>
            </w:r>
            <w:r w:rsidR="008667F8">
              <w:t>unnecessary configurations</w:t>
            </w:r>
            <w:r w:rsidR="00C131C8">
              <w:t>.</w:t>
            </w:r>
          </w:p>
          <w:p w14:paraId="6A96B00C" w14:textId="040DA28C" w:rsidR="00C131C8" w:rsidRDefault="00C131C8" w:rsidP="00E34901">
            <w:r>
              <w:t xml:space="preserve">In this scenario, </w:t>
            </w:r>
            <w:r w:rsidR="00F073FE">
              <w:t>configured functionalit</w:t>
            </w:r>
            <w:r w:rsidR="00147FB4">
              <w:t>ies</w:t>
            </w:r>
            <w:r w:rsidR="00F073FE">
              <w:t xml:space="preserve"> </w:t>
            </w:r>
            <w:r w:rsidR="00147FB4">
              <w:t>are</w:t>
            </w:r>
            <w:r w:rsidR="00F073FE">
              <w:t xml:space="preserve"> subset of applicable functionalities.</w:t>
            </w:r>
          </w:p>
          <w:p w14:paraId="376C26C2" w14:textId="38AA1019" w:rsidR="00B369D1" w:rsidRDefault="00E34901" w:rsidP="00F073FE">
            <w:pPr>
              <w:jc w:val="center"/>
              <w:rPr>
                <w:rFonts w:eastAsiaTheme="minorEastAsia"/>
                <w:lang w:eastAsia="zh-CN"/>
              </w:rPr>
            </w:pPr>
            <w:r>
              <w:object w:dxaOrig="4080" w:dyaOrig="2928" w14:anchorId="53FF0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15pt;height:128.35pt" o:ole="">
                  <v:imagedata r:id="rId13" o:title=""/>
                </v:shape>
                <o:OLEObject Type="Embed" ProgID="Visio.Drawing.15" ShapeID="_x0000_i1025" DrawAspect="Content" ObjectID="_1784699985" r:id="rId14"/>
              </w:object>
            </w:r>
          </w:p>
        </w:tc>
        <w:tc>
          <w:tcPr>
            <w:tcW w:w="4675" w:type="dxa"/>
          </w:tcPr>
          <w:p w14:paraId="13CE815F" w14:textId="77777777" w:rsidR="00147FB4" w:rsidRDefault="008A5BF8" w:rsidP="00F073FE">
            <w:r>
              <w:t xml:space="preserve">Besides NW-side additional condition, </w:t>
            </w:r>
            <w:r w:rsidR="00F073FE">
              <w:t xml:space="preserve">UE may decide its applicable functionalities by also considering </w:t>
            </w:r>
            <w:r>
              <w:t xml:space="preserve">full inference configuration provided by the network. </w:t>
            </w:r>
          </w:p>
          <w:p w14:paraId="5E1A74C6" w14:textId="64439FFF" w:rsidR="00147FB4" w:rsidRDefault="00147FB4" w:rsidP="00F073FE">
            <w:r>
              <w:t>In this scenario, applicable functionalities are subset of configured functionalities.</w:t>
            </w:r>
          </w:p>
          <w:p w14:paraId="4B17A616" w14:textId="577AF34E" w:rsidR="00B369D1" w:rsidRDefault="00B369D1" w:rsidP="00B369D1">
            <w:pPr>
              <w:jc w:val="center"/>
              <w:rPr>
                <w:rFonts w:eastAsiaTheme="minorEastAsia"/>
                <w:lang w:eastAsia="zh-CN"/>
              </w:rPr>
            </w:pPr>
            <w:r>
              <w:object w:dxaOrig="4080" w:dyaOrig="2928" w14:anchorId="45C6C82D">
                <v:shape id="_x0000_i1026" type="#_x0000_t75" style="width:177.15pt;height:128.35pt" o:ole="">
                  <v:imagedata r:id="rId15" o:title=""/>
                </v:shape>
                <o:OLEObject Type="Embed" ProgID="Visio.Drawing.15" ShapeID="_x0000_i1026" DrawAspect="Content" ObjectID="_1784699986" r:id="rId16"/>
              </w:object>
            </w:r>
          </w:p>
        </w:tc>
      </w:tr>
    </w:tbl>
    <w:p w14:paraId="1F0464B7" w14:textId="58FA9441" w:rsidR="0072183B" w:rsidRDefault="00944C0D" w:rsidP="006963BF">
      <w:pPr>
        <w:rPr>
          <w:lang w:val="de-DE"/>
        </w:rPr>
      </w:pPr>
      <w:r>
        <w:rPr>
          <w:lang w:val="de-DE"/>
        </w:rPr>
        <w:t xml:space="preserve">Recalling RAN2 agreed </w:t>
      </w:r>
      <w:r w:rsidR="0076580E">
        <w:rPr>
          <w:lang w:val="de-DE"/>
        </w:rPr>
        <w:t>to support proactive reporting, which</w:t>
      </w:r>
      <w:r w:rsidR="00D776E5">
        <w:rPr>
          <w:lang w:val="de-DE"/>
        </w:rPr>
        <w:t xml:space="preserve"> makes</w:t>
      </w:r>
      <w:r>
        <w:rPr>
          <w:lang w:val="de-DE"/>
        </w:rPr>
        <w:t xml:space="preserve"> </w:t>
      </w:r>
      <w:r w:rsidR="00F64A7C">
        <w:rPr>
          <w:lang w:val="de-DE"/>
        </w:rPr>
        <w:t xml:space="preserve">Scenario </w:t>
      </w:r>
      <w:r w:rsidR="00B408A3">
        <w:rPr>
          <w:lang w:val="de-DE"/>
        </w:rPr>
        <w:t>1 is always a valid scenario</w:t>
      </w:r>
      <w:r w:rsidR="00D776E5">
        <w:rPr>
          <w:lang w:val="de-DE"/>
        </w:rPr>
        <w:t>.</w:t>
      </w:r>
      <w:r w:rsidR="00CB1A51">
        <w:rPr>
          <w:lang w:val="de-DE"/>
        </w:rPr>
        <w:t xml:space="preserve"> </w:t>
      </w:r>
    </w:p>
    <w:p w14:paraId="17D7F5DC" w14:textId="5BEAB892" w:rsidR="00547B61" w:rsidRDefault="00547B61" w:rsidP="00547B61">
      <w:pPr>
        <w:rPr>
          <w:lang w:val="de-DE"/>
        </w:rPr>
      </w:pPr>
      <w:r>
        <w:rPr>
          <w:lang w:val="de-DE"/>
        </w:rPr>
        <w:t xml:space="preserve">However, since RAN2 </w:t>
      </w:r>
      <w:r w:rsidR="00881BD8">
        <w:rPr>
          <w:lang w:val="de-DE"/>
        </w:rPr>
        <w:t>also agreed to support reactive reporting, hence</w:t>
      </w:r>
      <w:r>
        <w:rPr>
          <w:lang w:val="de-DE"/>
        </w:rPr>
        <w:t>, it is possible that both scenario</w:t>
      </w:r>
      <w:r w:rsidR="00881BD8">
        <w:rPr>
          <w:lang w:val="de-DE"/>
        </w:rPr>
        <w:t>s</w:t>
      </w:r>
      <w:r>
        <w:rPr>
          <w:lang w:val="de-DE"/>
        </w:rPr>
        <w:t xml:space="preserve"> and types of relationship between configured functionalities and applicable functionalities </w:t>
      </w:r>
      <w:r w:rsidR="00881BD8">
        <w:rPr>
          <w:lang w:val="de-DE"/>
        </w:rPr>
        <w:t>may</w:t>
      </w:r>
      <w:r w:rsidR="00E819C8">
        <w:rPr>
          <w:lang w:val="de-DE"/>
        </w:rPr>
        <w:t xml:space="preserve"> exist</w:t>
      </w:r>
      <w:r>
        <w:rPr>
          <w:lang w:val="de-DE"/>
        </w:rPr>
        <w:t xml:space="preserve">. </w:t>
      </w:r>
      <w:r w:rsidR="00206F79">
        <w:rPr>
          <w:rFonts w:eastAsiaTheme="minorEastAsia"/>
          <w:lang w:eastAsia="zh-CN"/>
        </w:rPr>
        <w:t xml:space="preserve">As summarized in Phase 2 of </w:t>
      </w:r>
      <w:r w:rsidR="00206F79">
        <w:rPr>
          <w:lang w:val="de-DE"/>
        </w:rPr>
        <w:t xml:space="preserve">[POST126][032][AI/ML PHY] LCM (Intel/Samsung), whether sends full inference configuration to UE before applicable functionality reporting is still FFS and up to RAN1 discussion on the understanding of NW-side additional condition. </w:t>
      </w:r>
      <w:r>
        <w:rPr>
          <w:lang w:val="de-DE"/>
        </w:rPr>
        <w:t>It seems this relationship can be naturally concluded after RAN2 has a clear understanding on whether full inference configuration is sent to UE before applicable functionality reporting</w:t>
      </w:r>
      <w:r w:rsidR="007758E4">
        <w:rPr>
          <w:lang w:val="de-DE"/>
        </w:rPr>
        <w:t xml:space="preserve"> or not</w:t>
      </w:r>
      <w:r>
        <w:rPr>
          <w:lang w:val="de-DE"/>
        </w:rPr>
        <w:t>.</w:t>
      </w:r>
      <w:r w:rsidR="00206F79">
        <w:rPr>
          <w:lang w:val="de-DE"/>
        </w:rPr>
        <w:t xml:space="preserve"> Considering the relationship doesn’t have any specification impact, it seems </w:t>
      </w:r>
      <w:r w:rsidR="0035609E">
        <w:rPr>
          <w:lang w:val="de-DE"/>
        </w:rPr>
        <w:t>there’s no need to discuss it explictly.</w:t>
      </w:r>
    </w:p>
    <w:p w14:paraId="4CA613F3" w14:textId="5B29FD2D" w:rsidR="00C90738" w:rsidRDefault="008358BB" w:rsidP="008358BB">
      <w:pPr>
        <w:pStyle w:val="Obs-prop"/>
        <w:rPr>
          <w:lang w:eastAsia="zh-CN"/>
        </w:rPr>
      </w:pPr>
      <w:r>
        <w:rPr>
          <w:lang w:val="de-DE"/>
        </w:rPr>
        <w:t xml:space="preserve">Proposal </w:t>
      </w:r>
      <w:r w:rsidR="0090520D">
        <w:rPr>
          <w:lang w:val="de-DE"/>
        </w:rPr>
        <w:t>1</w:t>
      </w:r>
      <w:r>
        <w:rPr>
          <w:lang w:val="de-DE"/>
        </w:rPr>
        <w:t xml:space="preserve">: Same as legacy features, configured </w:t>
      </w:r>
      <w:r w:rsidRPr="004E48F7">
        <w:rPr>
          <w:lang w:eastAsia="zh-CN"/>
        </w:rPr>
        <w:t>functionalities for AI/ML</w:t>
      </w:r>
      <w:r>
        <w:rPr>
          <w:lang w:eastAsia="zh-CN"/>
        </w:rPr>
        <w:t xml:space="preserve"> BM </w:t>
      </w:r>
      <w:r w:rsidRPr="004E48F7">
        <w:rPr>
          <w:lang w:eastAsia="zh-CN"/>
        </w:rPr>
        <w:t xml:space="preserve">means the functionalities for which UE receives the full inference configuration (e.g. CSI-RS resource, etc) that allows UE </w:t>
      </w:r>
      <w:r>
        <w:rPr>
          <w:lang w:eastAsia="zh-CN"/>
        </w:rPr>
        <w:t xml:space="preserve">to </w:t>
      </w:r>
      <w:r w:rsidRPr="004E48F7">
        <w:rPr>
          <w:lang w:eastAsia="zh-CN"/>
        </w:rPr>
        <w:t>perform AI/ML beam management inference operation.</w:t>
      </w:r>
      <w:r>
        <w:rPr>
          <w:lang w:eastAsia="zh-CN"/>
        </w:rPr>
        <w:t xml:space="preserve"> </w:t>
      </w:r>
    </w:p>
    <w:p w14:paraId="1F4D56BA" w14:textId="326E69FF" w:rsidR="008358BB" w:rsidRDefault="00C90738" w:rsidP="00C90738">
      <w:pPr>
        <w:pStyle w:val="Obs-prop"/>
        <w:ind w:left="720"/>
        <w:rPr>
          <w:lang w:val="en-US" w:eastAsia="zh-CN"/>
        </w:rPr>
      </w:pPr>
      <w:r>
        <w:rPr>
          <w:lang w:eastAsia="zh-CN"/>
        </w:rPr>
        <w:lastRenderedPageBreak/>
        <w:t xml:space="preserve">Proposal </w:t>
      </w:r>
      <w:r w:rsidR="0090520D">
        <w:rPr>
          <w:lang w:eastAsia="zh-CN"/>
        </w:rPr>
        <w:t>1</w:t>
      </w:r>
      <w:r>
        <w:rPr>
          <w:lang w:eastAsia="zh-CN"/>
        </w:rPr>
        <w:t xml:space="preserve">-1: </w:t>
      </w:r>
      <w:r w:rsidR="00515FAE">
        <w:rPr>
          <w:lang w:val="en-US" w:eastAsia="zh-CN"/>
        </w:rPr>
        <w:t xml:space="preserve">Configured functionalities can either be </w:t>
      </w:r>
      <w:r w:rsidR="000C115B">
        <w:rPr>
          <w:lang w:val="en-US" w:eastAsia="zh-CN"/>
        </w:rPr>
        <w:t xml:space="preserve">universe </w:t>
      </w:r>
      <w:r w:rsidR="00515FAE">
        <w:rPr>
          <w:lang w:val="en-US" w:eastAsia="zh-CN"/>
        </w:rPr>
        <w:t>or subset of applicable functionalities, depending on whether full inference configuration will be provided to UE before applicable functionality reporting</w:t>
      </w:r>
      <w:r>
        <w:rPr>
          <w:lang w:val="en-US" w:eastAsia="zh-CN"/>
        </w:rPr>
        <w:t xml:space="preserve"> or not</w:t>
      </w:r>
      <w:r w:rsidR="00515FAE">
        <w:rPr>
          <w:lang w:val="en-US" w:eastAsia="zh-CN"/>
        </w:rPr>
        <w:t>.</w:t>
      </w:r>
    </w:p>
    <w:p w14:paraId="603D3B31" w14:textId="7767682B" w:rsidR="00AA30C9" w:rsidRDefault="00D55D99" w:rsidP="00AA30C9">
      <w:pPr>
        <w:pStyle w:val="Heading2"/>
        <w:rPr>
          <w:lang w:eastAsia="zh-CN"/>
        </w:rPr>
      </w:pPr>
      <w:r>
        <w:rPr>
          <w:lang w:eastAsia="zh-CN"/>
        </w:rPr>
        <w:t>Applicable Functionality Reporing</w:t>
      </w:r>
    </w:p>
    <w:p w14:paraId="68DA9AFC" w14:textId="6EA6BF16" w:rsidR="001853F6" w:rsidRDefault="00A32F1D" w:rsidP="001853F6">
      <w:pPr>
        <w:pStyle w:val="MiniHeading"/>
      </w:pPr>
      <w:r>
        <w:t>NW-side Additional Condition and Inference Configuration</w:t>
      </w:r>
    </w:p>
    <w:p w14:paraId="02183B21" w14:textId="3482ADEA" w:rsidR="00D55D99" w:rsidRDefault="00B40293" w:rsidP="00D55D99">
      <w:pPr>
        <w:rPr>
          <w:lang w:val="de-DE"/>
        </w:rPr>
      </w:pPr>
      <w:r>
        <w:rPr>
          <w:lang w:eastAsia="zh-CN"/>
        </w:rPr>
        <w:t>As proposed in</w:t>
      </w:r>
      <w:r w:rsidR="00E50A87">
        <w:rPr>
          <w:lang w:eastAsia="zh-CN"/>
        </w:rPr>
        <w:t xml:space="preserve"> </w:t>
      </w:r>
      <w:r w:rsidR="00E50A87">
        <w:rPr>
          <w:rFonts w:eastAsiaTheme="minorEastAsia"/>
          <w:lang w:eastAsia="zh-CN"/>
        </w:rPr>
        <w:t xml:space="preserve">Phase 2 of </w:t>
      </w:r>
      <w:r w:rsidR="00E50A87">
        <w:rPr>
          <w:lang w:val="de-DE"/>
        </w:rPr>
        <w:t>[POST126][032][AI/ML PHY] LCM (Intel/Samsung),</w:t>
      </w:r>
      <w:r w:rsidR="00B65213">
        <w:rPr>
          <w:lang w:val="de-DE"/>
        </w:rPr>
        <w:t xml:space="preserve"> </w:t>
      </w:r>
      <w:r w:rsidR="00A32F1D">
        <w:rPr>
          <w:lang w:val="de-DE"/>
        </w:rPr>
        <w:t xml:space="preserve">it is FFS on the </w:t>
      </w:r>
      <w:r w:rsidR="009C1DF9">
        <w:rPr>
          <w:lang w:val="de-DE"/>
        </w:rPr>
        <w:t>RRC signaling for NW-side additional condtion and inference configuration provided before applicable functionality reporting.</w:t>
      </w:r>
    </w:p>
    <w:p w14:paraId="1DF9C290" w14:textId="3E69CED9" w:rsidR="00486C20" w:rsidRDefault="0099788D" w:rsidP="00097748">
      <w:pPr>
        <w:rPr>
          <w:lang w:eastAsia="zh-CN"/>
        </w:rPr>
      </w:pPr>
      <w:r>
        <w:rPr>
          <w:lang w:eastAsia="zh-CN"/>
        </w:rPr>
        <w:t xml:space="preserve">Recalling </w:t>
      </w:r>
      <w:r w:rsidR="00B451B1">
        <w:rPr>
          <w:lang w:eastAsia="zh-CN"/>
        </w:rPr>
        <w:t xml:space="preserve">that </w:t>
      </w:r>
      <w:r>
        <w:rPr>
          <w:lang w:eastAsia="zh-CN"/>
        </w:rPr>
        <w:t xml:space="preserve">the main </w:t>
      </w:r>
      <w:r w:rsidR="00200467">
        <w:rPr>
          <w:lang w:eastAsia="zh-CN"/>
        </w:rPr>
        <w:t xml:space="preserve">objective of providing NW-side additional condition is to keep consistency between </w:t>
      </w:r>
      <w:r w:rsidR="00A74C45">
        <w:rPr>
          <w:lang w:eastAsia="zh-CN"/>
        </w:rPr>
        <w:t>training and inference for UE-sided model</w:t>
      </w:r>
      <w:r w:rsidR="009C5040">
        <w:rPr>
          <w:lang w:eastAsia="zh-CN"/>
        </w:rPr>
        <w:t>.</w:t>
      </w:r>
      <w:r w:rsidR="009851BB">
        <w:rPr>
          <w:lang w:eastAsia="zh-CN"/>
        </w:rPr>
        <w:t xml:space="preserve"> For UE-sided model, it might be difficult f</w:t>
      </w:r>
      <w:r w:rsidR="00B76203">
        <w:rPr>
          <w:lang w:eastAsia="zh-CN"/>
        </w:rPr>
        <w:t>or</w:t>
      </w:r>
      <w:r w:rsidR="00B671F2">
        <w:rPr>
          <w:lang w:eastAsia="zh-CN"/>
        </w:rPr>
        <w:t xml:space="preserve"> UE </w:t>
      </w:r>
      <w:r w:rsidR="00B76203">
        <w:rPr>
          <w:lang w:eastAsia="zh-CN"/>
        </w:rPr>
        <w:t>to train</w:t>
      </w:r>
      <w:r w:rsidR="00B671F2">
        <w:rPr>
          <w:lang w:eastAsia="zh-CN"/>
        </w:rPr>
        <w:t xml:space="preserve"> a model with</w:t>
      </w:r>
      <w:r w:rsidR="00D630F7">
        <w:rPr>
          <w:lang w:eastAsia="zh-CN"/>
        </w:rPr>
        <w:t xml:space="preserve"> generalization performance</w:t>
      </w:r>
      <w:r w:rsidR="009851BB">
        <w:rPr>
          <w:lang w:eastAsia="zh-CN"/>
        </w:rPr>
        <w:t>, which is different from NW-sided model</w:t>
      </w:r>
      <w:r w:rsidR="00486C20">
        <w:rPr>
          <w:lang w:eastAsia="zh-CN"/>
        </w:rPr>
        <w:t>.</w:t>
      </w:r>
    </w:p>
    <w:p w14:paraId="69AEE0F1" w14:textId="28C78801" w:rsidR="007B5C9F" w:rsidRDefault="0040090F" w:rsidP="0040090F">
      <w:pPr>
        <w:rPr>
          <w:lang w:eastAsia="zh-CN"/>
        </w:rPr>
      </w:pPr>
      <w:r>
        <w:rPr>
          <w:lang w:eastAsia="zh-CN"/>
        </w:rPr>
        <w:t xml:space="preserve">For </w:t>
      </w:r>
      <w:r w:rsidR="00E95DA9">
        <w:rPr>
          <w:lang w:eastAsia="zh-CN"/>
        </w:rPr>
        <w:t>a functionality without generalized performance</w:t>
      </w:r>
      <w:r w:rsidR="00093328">
        <w:rPr>
          <w:lang w:eastAsia="zh-CN"/>
        </w:rPr>
        <w:t xml:space="preserve"> or a functionality optimized for a specific scenario</w:t>
      </w:r>
      <w:r w:rsidR="00E95DA9">
        <w:rPr>
          <w:lang w:eastAsia="zh-CN"/>
        </w:rPr>
        <w:t xml:space="preserve">, </w:t>
      </w:r>
      <w:r w:rsidR="00C75D85">
        <w:rPr>
          <w:lang w:eastAsia="zh-CN"/>
        </w:rPr>
        <w:t xml:space="preserve">a </w:t>
      </w:r>
      <w:r w:rsidR="00CC7FAA">
        <w:rPr>
          <w:lang w:eastAsia="zh-CN"/>
        </w:rPr>
        <w:t>model</w:t>
      </w:r>
      <w:r w:rsidR="009A2832">
        <w:rPr>
          <w:lang w:eastAsia="zh-CN"/>
        </w:rPr>
        <w:t xml:space="preserve"> (Model A)</w:t>
      </w:r>
      <w:r w:rsidR="00CC7FAA">
        <w:rPr>
          <w:lang w:eastAsia="zh-CN"/>
        </w:rPr>
        <w:t xml:space="preserve"> measuring Set B of beams with </w:t>
      </w:r>
      <w:r w:rsidR="00390EB5">
        <w:rPr>
          <w:lang w:eastAsia="zh-CN"/>
        </w:rPr>
        <w:t xml:space="preserve">beam </w:t>
      </w:r>
      <w:r w:rsidR="00CC7FAA">
        <w:rPr>
          <w:lang w:eastAsia="zh-CN"/>
        </w:rPr>
        <w:t xml:space="preserve">index </w:t>
      </w:r>
      <w:r w:rsidR="00A45661">
        <w:rPr>
          <w:lang w:eastAsia="zh-CN"/>
        </w:rPr>
        <w:t xml:space="preserve">a-b to predict Set A of beams with </w:t>
      </w:r>
      <w:r w:rsidR="00390EB5">
        <w:rPr>
          <w:lang w:eastAsia="zh-CN"/>
        </w:rPr>
        <w:t xml:space="preserve">beam </w:t>
      </w:r>
      <w:r w:rsidR="00A45661">
        <w:rPr>
          <w:lang w:eastAsia="zh-CN"/>
        </w:rPr>
        <w:t xml:space="preserve">index a-d might be different from </w:t>
      </w:r>
      <w:r w:rsidR="00390EB5">
        <w:rPr>
          <w:lang w:eastAsia="zh-CN"/>
        </w:rPr>
        <w:t>the model</w:t>
      </w:r>
      <w:r w:rsidR="009A2832">
        <w:rPr>
          <w:lang w:eastAsia="zh-CN"/>
        </w:rPr>
        <w:t xml:space="preserve"> (Model B)</w:t>
      </w:r>
      <w:r w:rsidR="00390EB5">
        <w:rPr>
          <w:lang w:eastAsia="zh-CN"/>
        </w:rPr>
        <w:t xml:space="preserve"> measuring Set B of beams with beam index c-d</w:t>
      </w:r>
      <w:r w:rsidR="005861B2">
        <w:rPr>
          <w:lang w:eastAsia="zh-CN"/>
        </w:rPr>
        <w:t xml:space="preserve"> to predict Set A of beam with beam index c-</w:t>
      </w:r>
      <w:r w:rsidR="00D90617">
        <w:rPr>
          <w:lang w:eastAsia="zh-CN"/>
        </w:rPr>
        <w:t>f</w:t>
      </w:r>
      <w:r w:rsidR="00390EB5">
        <w:rPr>
          <w:lang w:eastAsia="zh-CN"/>
        </w:rPr>
        <w:t xml:space="preserve">. </w:t>
      </w:r>
      <w:r w:rsidR="00C110D3">
        <w:rPr>
          <w:lang w:eastAsia="zh-CN"/>
        </w:rPr>
        <w:t>A</w:t>
      </w:r>
      <w:r w:rsidR="009A2832">
        <w:rPr>
          <w:lang w:eastAsia="zh-CN"/>
        </w:rPr>
        <w:t>lthough the number of Set A and Set B beams are the same</w:t>
      </w:r>
      <w:r w:rsidR="00D90617">
        <w:rPr>
          <w:lang w:eastAsia="zh-CN"/>
        </w:rPr>
        <w:t xml:space="preserve">, UE may consider </w:t>
      </w:r>
      <w:r w:rsidR="009A23A6">
        <w:rPr>
          <w:lang w:eastAsia="zh-CN"/>
        </w:rPr>
        <w:t>using</w:t>
      </w:r>
      <w:r w:rsidR="00D90617">
        <w:rPr>
          <w:lang w:eastAsia="zh-CN"/>
        </w:rPr>
        <w:t xml:space="preserve"> different models/functionalities</w:t>
      </w:r>
      <w:r w:rsidR="00CF7E2E">
        <w:rPr>
          <w:lang w:eastAsia="zh-CN"/>
        </w:rPr>
        <w:t xml:space="preserve"> for different network configurations</w:t>
      </w:r>
      <w:r w:rsidR="00C110D3">
        <w:rPr>
          <w:lang w:eastAsia="zh-CN"/>
        </w:rPr>
        <w:t xml:space="preserve">. Therefore, </w:t>
      </w:r>
      <w:r>
        <w:rPr>
          <w:lang w:eastAsia="zh-CN"/>
        </w:rPr>
        <w:t xml:space="preserve">UE may at least </w:t>
      </w:r>
      <w:r w:rsidR="00E34C08">
        <w:rPr>
          <w:lang w:eastAsia="zh-CN"/>
        </w:rPr>
        <w:t xml:space="preserve">need to </w:t>
      </w:r>
      <w:r>
        <w:rPr>
          <w:lang w:eastAsia="zh-CN"/>
        </w:rPr>
        <w:t xml:space="preserve">understand some configurations </w:t>
      </w:r>
      <w:r w:rsidR="00E95DA9">
        <w:rPr>
          <w:lang w:eastAsia="zh-CN"/>
        </w:rPr>
        <w:t xml:space="preserve">related to </w:t>
      </w:r>
      <w:r>
        <w:rPr>
          <w:lang w:eastAsia="zh-CN"/>
        </w:rPr>
        <w:t xml:space="preserve">the consistency of </w:t>
      </w:r>
      <w:r w:rsidR="00E95DA9">
        <w:rPr>
          <w:lang w:eastAsia="zh-CN"/>
        </w:rPr>
        <w:t>Set A and Set B beams</w:t>
      </w:r>
      <w:r>
        <w:rPr>
          <w:lang w:eastAsia="zh-CN"/>
        </w:rPr>
        <w:t xml:space="preserve"> </w:t>
      </w:r>
      <w:r w:rsidRPr="0095314D">
        <w:rPr>
          <w:lang w:eastAsia="zh-CN"/>
        </w:rPr>
        <w:t>(especially for measurement) across training and inference</w:t>
      </w:r>
      <w:r w:rsidR="00E95DA9">
        <w:rPr>
          <w:lang w:eastAsia="zh-CN"/>
        </w:rPr>
        <w:t>. F</w:t>
      </w:r>
      <w:r>
        <w:rPr>
          <w:lang w:eastAsia="zh-CN"/>
        </w:rPr>
        <w:t xml:space="preserve">or example, CSI-RS resource configuration of Set A and Set B, etc. </w:t>
      </w:r>
    </w:p>
    <w:p w14:paraId="55023562" w14:textId="0213B416" w:rsidR="000A5557" w:rsidRDefault="00DE2DCE" w:rsidP="008A627A">
      <w:pPr>
        <w:pStyle w:val="Obs-prop"/>
        <w:rPr>
          <w:lang w:eastAsia="zh-CN"/>
        </w:rPr>
      </w:pPr>
      <w:r>
        <w:rPr>
          <w:lang w:eastAsia="zh-CN"/>
        </w:rPr>
        <w:t xml:space="preserve">Observation </w:t>
      </w:r>
      <w:r w:rsidR="0090520D">
        <w:rPr>
          <w:lang w:eastAsia="zh-CN"/>
        </w:rPr>
        <w:t>1</w:t>
      </w:r>
      <w:r>
        <w:rPr>
          <w:lang w:eastAsia="zh-CN"/>
        </w:rPr>
        <w:t>:</w:t>
      </w:r>
      <w:r w:rsidR="00EE2BC3">
        <w:rPr>
          <w:lang w:eastAsia="zh-CN"/>
        </w:rPr>
        <w:t xml:space="preserve"> Before applicable functionality reporting, i</w:t>
      </w:r>
      <w:r w:rsidR="008A627A">
        <w:rPr>
          <w:lang w:eastAsia="zh-CN"/>
        </w:rPr>
        <w:t>t is helpful for UE to understand some configurations</w:t>
      </w:r>
      <w:r w:rsidR="006A1F2E">
        <w:rPr>
          <w:lang w:eastAsia="zh-CN"/>
        </w:rPr>
        <w:t xml:space="preserve"> (e.g. CSI-RS resource configuration)</w:t>
      </w:r>
      <w:r w:rsidR="008A627A">
        <w:rPr>
          <w:lang w:eastAsia="zh-CN"/>
        </w:rPr>
        <w:t xml:space="preserve"> related to consistency of Set A/B beams across training and inference.</w:t>
      </w:r>
    </w:p>
    <w:p w14:paraId="33ADE642" w14:textId="4380006E" w:rsidR="00E03A4D" w:rsidRDefault="00AB0401" w:rsidP="00E362CD">
      <w:pPr>
        <w:rPr>
          <w:lang w:eastAsia="zh-CN"/>
        </w:rPr>
      </w:pPr>
      <w:r>
        <w:rPr>
          <w:lang w:eastAsia="zh-CN"/>
        </w:rPr>
        <w:t>I</w:t>
      </w:r>
      <w:r w:rsidR="00920731">
        <w:rPr>
          <w:lang w:eastAsia="zh-CN"/>
        </w:rPr>
        <w:t>nference configuration and NW-side additional condition may not be mandatory</w:t>
      </w:r>
      <w:r w:rsidR="00BD3868">
        <w:rPr>
          <w:lang w:eastAsia="zh-CN"/>
        </w:rPr>
        <w:t xml:space="preserve"> for UE to decide applicable functionality</w:t>
      </w:r>
      <w:r w:rsidR="00920731">
        <w:rPr>
          <w:lang w:eastAsia="zh-CN"/>
        </w:rPr>
        <w:t xml:space="preserve">. </w:t>
      </w:r>
    </w:p>
    <w:p w14:paraId="31349AA6" w14:textId="5A2D8FB2" w:rsidR="00920731" w:rsidRDefault="00677F84" w:rsidP="00E362CD">
      <w:pPr>
        <w:rPr>
          <w:lang w:eastAsia="zh-CN"/>
        </w:rPr>
      </w:pPr>
      <w:r>
        <w:rPr>
          <w:lang w:eastAsia="zh-CN"/>
        </w:rPr>
        <w:t xml:space="preserve">On </w:t>
      </w:r>
      <w:r w:rsidR="00E03A4D">
        <w:rPr>
          <w:lang w:eastAsia="zh-CN"/>
        </w:rPr>
        <w:t>one</w:t>
      </w:r>
      <w:r>
        <w:rPr>
          <w:lang w:eastAsia="zh-CN"/>
        </w:rPr>
        <w:t xml:space="preserve"> hand,</w:t>
      </w:r>
      <w:r w:rsidR="003607AE">
        <w:rPr>
          <w:lang w:eastAsia="zh-CN"/>
        </w:rPr>
        <w:t xml:space="preserve"> knowing inference configuration and NW-side additional condition </w:t>
      </w:r>
      <w:r>
        <w:rPr>
          <w:lang w:eastAsia="zh-CN"/>
        </w:rPr>
        <w:t>can help UE to reduce the message size of applicable functionality reportin</w:t>
      </w:r>
      <w:r w:rsidR="00DD106E">
        <w:rPr>
          <w:lang w:eastAsia="zh-CN"/>
        </w:rPr>
        <w:t>g, since s</w:t>
      </w:r>
      <w:r w:rsidR="00EE0BCD">
        <w:rPr>
          <w:lang w:eastAsia="zh-CN"/>
        </w:rPr>
        <w:t>uch information can help UE further down-select among supported functionalities before reporting applicable functionalities.</w:t>
      </w:r>
    </w:p>
    <w:p w14:paraId="74E13404" w14:textId="3B9DB098" w:rsidR="00E362CD" w:rsidRPr="00E362CD" w:rsidRDefault="00AB0401" w:rsidP="00E362CD">
      <w:pPr>
        <w:rPr>
          <w:lang w:eastAsia="zh-CN"/>
        </w:rPr>
      </w:pPr>
      <w:r>
        <w:rPr>
          <w:lang w:eastAsia="zh-CN"/>
        </w:rPr>
        <w:t>However</w:t>
      </w:r>
      <w:r w:rsidR="00B06903">
        <w:rPr>
          <w:lang w:eastAsia="zh-CN"/>
        </w:rPr>
        <w:t xml:space="preserve">, </w:t>
      </w:r>
      <w:r w:rsidR="008F5C5B">
        <w:rPr>
          <w:lang w:eastAsia="zh-CN"/>
        </w:rPr>
        <w:t xml:space="preserve">we </w:t>
      </w:r>
      <w:r w:rsidR="006B3058">
        <w:rPr>
          <w:lang w:eastAsia="zh-CN"/>
        </w:rPr>
        <w:t xml:space="preserve">also </w:t>
      </w:r>
      <w:r w:rsidR="008F5C5B">
        <w:rPr>
          <w:lang w:eastAsia="zh-CN"/>
        </w:rPr>
        <w:t xml:space="preserve">noticed that </w:t>
      </w:r>
      <w:r w:rsidR="000068AE">
        <w:rPr>
          <w:lang w:eastAsia="zh-CN"/>
        </w:rPr>
        <w:t>RAN1 hasn’t clearly define what is NW-side additional condition and how UE understands if the same associated ID is provided</w:t>
      </w:r>
      <w:r w:rsidR="00E61536">
        <w:rPr>
          <w:lang w:eastAsia="zh-CN"/>
        </w:rPr>
        <w:t>.</w:t>
      </w:r>
      <w:r w:rsidR="000068AE">
        <w:rPr>
          <w:lang w:eastAsia="zh-CN"/>
        </w:rPr>
        <w:t xml:space="preserve"> </w:t>
      </w:r>
      <w:r w:rsidR="00A44D04">
        <w:rPr>
          <w:lang w:eastAsia="zh-CN"/>
        </w:rPr>
        <w:t xml:space="preserve">Furthermore, </w:t>
      </w:r>
      <w:r w:rsidR="009111B1">
        <w:rPr>
          <w:lang w:eastAsia="zh-CN"/>
        </w:rPr>
        <w:t xml:space="preserve">there’s also no agreement </w:t>
      </w:r>
      <w:r w:rsidR="00CD6AD8">
        <w:rPr>
          <w:lang w:eastAsia="zh-CN"/>
        </w:rPr>
        <w:t xml:space="preserve">on </w:t>
      </w:r>
      <w:r w:rsidR="00392CA3">
        <w:rPr>
          <w:lang w:eastAsia="zh-CN"/>
        </w:rPr>
        <w:t>the content</w:t>
      </w:r>
      <w:r w:rsidR="00CD6AD8">
        <w:rPr>
          <w:lang w:eastAsia="zh-CN"/>
        </w:rPr>
        <w:t xml:space="preserve"> of inference configuration. </w:t>
      </w:r>
      <w:r w:rsidR="00B117C4">
        <w:rPr>
          <w:lang w:eastAsia="zh-CN"/>
        </w:rPr>
        <w:t>For those details</w:t>
      </w:r>
      <w:r w:rsidR="0076200F">
        <w:rPr>
          <w:lang w:eastAsia="zh-CN"/>
        </w:rPr>
        <w:t xml:space="preserve">, RAN2 can wait for further RAN1 progress. </w:t>
      </w:r>
    </w:p>
    <w:p w14:paraId="27018DBA" w14:textId="0DB3D367" w:rsidR="00531CB2" w:rsidRDefault="00E362CD" w:rsidP="00E362CD">
      <w:pPr>
        <w:pStyle w:val="Obs-prop"/>
        <w:rPr>
          <w:lang w:eastAsia="zh-CN"/>
        </w:rPr>
      </w:pPr>
      <w:r>
        <w:rPr>
          <w:lang w:eastAsia="zh-CN"/>
        </w:rPr>
        <w:t xml:space="preserve">Proposal </w:t>
      </w:r>
      <w:r w:rsidR="0090520D">
        <w:rPr>
          <w:lang w:eastAsia="zh-CN"/>
        </w:rPr>
        <w:t>2</w:t>
      </w:r>
      <w:r>
        <w:rPr>
          <w:lang w:eastAsia="zh-CN"/>
        </w:rPr>
        <w:t xml:space="preserve">: NW-side additional condition (e.g. associated ID) and inference configuration (e.g. CSI-RS resource config of Set A/B, etc) are optionally sent to UE before applicable functionality reporting. </w:t>
      </w:r>
    </w:p>
    <w:p w14:paraId="5448C015" w14:textId="11E15996" w:rsidR="00E362CD" w:rsidRDefault="00531CB2" w:rsidP="00531CB2">
      <w:pPr>
        <w:pStyle w:val="Obs-prop"/>
        <w:ind w:left="720"/>
        <w:rPr>
          <w:lang w:eastAsia="zh-CN"/>
        </w:rPr>
      </w:pPr>
      <w:r>
        <w:rPr>
          <w:lang w:eastAsia="zh-CN"/>
        </w:rPr>
        <w:t xml:space="preserve">Proposal </w:t>
      </w:r>
      <w:r w:rsidR="0090520D">
        <w:rPr>
          <w:lang w:eastAsia="zh-CN"/>
        </w:rPr>
        <w:t>2</w:t>
      </w:r>
      <w:r>
        <w:rPr>
          <w:lang w:eastAsia="zh-CN"/>
        </w:rPr>
        <w:t xml:space="preserve">-1: </w:t>
      </w:r>
      <w:r w:rsidR="00E362CD">
        <w:rPr>
          <w:lang w:eastAsia="zh-CN"/>
        </w:rPr>
        <w:t xml:space="preserve">It is up to RAN1 </w:t>
      </w:r>
      <w:r w:rsidR="00DE7650">
        <w:rPr>
          <w:lang w:eastAsia="zh-CN"/>
        </w:rPr>
        <w:t>on the relationship between</w:t>
      </w:r>
      <w:r w:rsidR="00E362CD">
        <w:rPr>
          <w:lang w:eastAsia="zh-CN"/>
        </w:rPr>
        <w:t xml:space="preserve"> NW-side additional condition (</w:t>
      </w:r>
      <w:r w:rsidR="000F64B1">
        <w:rPr>
          <w:lang w:eastAsia="zh-CN"/>
        </w:rPr>
        <w:t xml:space="preserve">e.g. </w:t>
      </w:r>
      <w:r w:rsidR="00E362CD">
        <w:rPr>
          <w:lang w:eastAsia="zh-CN"/>
        </w:rPr>
        <w:t>associated ID)</w:t>
      </w:r>
      <w:r w:rsidR="00DE7650">
        <w:rPr>
          <w:lang w:eastAsia="zh-CN"/>
        </w:rPr>
        <w:t xml:space="preserve"> and inference configuration</w:t>
      </w:r>
      <w:r w:rsidR="00556159">
        <w:rPr>
          <w:lang w:eastAsia="zh-CN"/>
        </w:rPr>
        <w:t xml:space="preserve">, and </w:t>
      </w:r>
      <w:r w:rsidR="00401C61">
        <w:rPr>
          <w:lang w:eastAsia="zh-CN"/>
        </w:rPr>
        <w:t>the content of</w:t>
      </w:r>
      <w:r w:rsidR="00556159">
        <w:rPr>
          <w:lang w:eastAsia="zh-CN"/>
        </w:rPr>
        <w:t xml:space="preserve"> </w:t>
      </w:r>
      <w:r w:rsidR="0031576E">
        <w:rPr>
          <w:lang w:eastAsia="zh-CN"/>
        </w:rPr>
        <w:t xml:space="preserve">inference </w:t>
      </w:r>
      <w:r w:rsidR="00556159">
        <w:rPr>
          <w:lang w:eastAsia="zh-CN"/>
        </w:rPr>
        <w:t>configuration</w:t>
      </w:r>
      <w:r w:rsidR="0031576E">
        <w:rPr>
          <w:lang w:eastAsia="zh-CN"/>
        </w:rPr>
        <w:t xml:space="preserve"> provided before applicable functionality reporting</w:t>
      </w:r>
      <w:r w:rsidR="00556159">
        <w:rPr>
          <w:lang w:eastAsia="zh-CN"/>
        </w:rPr>
        <w:t>.</w:t>
      </w:r>
      <w:r w:rsidR="00A3420F">
        <w:rPr>
          <w:lang w:eastAsia="zh-CN"/>
        </w:rPr>
        <w:t xml:space="preserve"> RAN2 wait for further progress in RAN1 to decide RRC </w:t>
      </w:r>
      <w:proofErr w:type="spellStart"/>
      <w:r w:rsidR="00A3420F">
        <w:rPr>
          <w:lang w:eastAsia="zh-CN"/>
        </w:rPr>
        <w:t>signaling</w:t>
      </w:r>
      <w:proofErr w:type="spellEnd"/>
      <w:r w:rsidR="00A3420F">
        <w:rPr>
          <w:lang w:eastAsia="zh-CN"/>
        </w:rPr>
        <w:t xml:space="preserve"> of NW-side additional condition and inference configuration.</w:t>
      </w:r>
    </w:p>
    <w:p w14:paraId="52730D77" w14:textId="2C818C5D" w:rsidR="00786B2F" w:rsidRDefault="006A1F2E" w:rsidP="0040090F">
      <w:pPr>
        <w:rPr>
          <w:rFonts w:eastAsiaTheme="minorEastAsia"/>
          <w:lang w:val="en-US" w:eastAsia="zh-CN"/>
        </w:rPr>
      </w:pPr>
      <w:r>
        <w:rPr>
          <w:lang w:eastAsia="zh-CN"/>
        </w:rPr>
        <w:t>On the other hand, i</w:t>
      </w:r>
      <w:r w:rsidR="00786B2F">
        <w:rPr>
          <w:lang w:eastAsia="zh-CN"/>
        </w:rPr>
        <w:t xml:space="preserve">f </w:t>
      </w:r>
      <w:r w:rsidR="00CA0505">
        <w:rPr>
          <w:lang w:eastAsia="zh-CN"/>
        </w:rPr>
        <w:t>that consistency information</w:t>
      </w:r>
      <w:r w:rsidR="00E73DAD">
        <w:rPr>
          <w:lang w:eastAsia="zh-CN"/>
        </w:rPr>
        <w:t xml:space="preserve"> </w:t>
      </w:r>
      <w:r w:rsidR="00CA0505">
        <w:rPr>
          <w:lang w:eastAsia="zh-CN"/>
        </w:rPr>
        <w:t xml:space="preserve">(NW-side additional condition and configuration for Set A/B beams) </w:t>
      </w:r>
      <w:r w:rsidR="00E73DAD">
        <w:rPr>
          <w:lang w:eastAsia="zh-CN"/>
        </w:rPr>
        <w:t>supported by network</w:t>
      </w:r>
      <w:r w:rsidR="00786B2F">
        <w:rPr>
          <w:lang w:eastAsia="zh-CN"/>
        </w:rPr>
        <w:t xml:space="preserve"> are not </w:t>
      </w:r>
      <w:r w:rsidR="00E73DAD">
        <w:rPr>
          <w:lang w:eastAsia="zh-CN"/>
        </w:rPr>
        <w:t xml:space="preserve">known by UE before applicable functionality reporting, </w:t>
      </w:r>
      <w:r w:rsidR="002D2794">
        <w:rPr>
          <w:lang w:eastAsia="zh-CN"/>
        </w:rPr>
        <w:t>UE can still report applicable functionalities based on UE internal information (e.g. model availability, UE-side additional condition, etc). T</w:t>
      </w:r>
      <w:r w:rsidR="00E73DAD">
        <w:rPr>
          <w:lang w:eastAsia="zh-CN"/>
        </w:rPr>
        <w:t xml:space="preserve">he UE may </w:t>
      </w:r>
      <w:r w:rsidR="002D2794">
        <w:rPr>
          <w:lang w:eastAsia="zh-CN"/>
        </w:rPr>
        <w:t xml:space="preserve">also </w:t>
      </w:r>
      <w:r w:rsidR="00E73DAD">
        <w:rPr>
          <w:lang w:eastAsia="zh-CN"/>
        </w:rPr>
        <w:t>need to report the corresponding NW-side additional condition</w:t>
      </w:r>
      <w:r w:rsidR="00451160">
        <w:rPr>
          <w:lang w:eastAsia="zh-CN"/>
        </w:rPr>
        <w:t xml:space="preserve"> and configuration of the applicable functionality</w:t>
      </w:r>
      <w:r w:rsidR="004C16EF">
        <w:rPr>
          <w:lang w:eastAsia="zh-CN"/>
        </w:rPr>
        <w:t xml:space="preserve"> (as model meta info)</w:t>
      </w:r>
      <w:r w:rsidR="00451160">
        <w:rPr>
          <w:lang w:eastAsia="zh-CN"/>
        </w:rPr>
        <w:t xml:space="preserve"> to network</w:t>
      </w:r>
      <w:r w:rsidR="0041220C">
        <w:rPr>
          <w:rFonts w:eastAsiaTheme="minorEastAsia"/>
          <w:lang w:val="en-US" w:eastAsia="zh-CN"/>
        </w:rPr>
        <w:t>, so that the network can provide suitable configuration to the applicable Set A/B of beams.</w:t>
      </w:r>
      <w:r w:rsidR="005F266C">
        <w:rPr>
          <w:rFonts w:eastAsiaTheme="minorEastAsia"/>
          <w:lang w:val="en-US" w:eastAsia="zh-CN"/>
        </w:rPr>
        <w:t xml:space="preserve"> If </w:t>
      </w:r>
      <w:r w:rsidR="004C41C4">
        <w:rPr>
          <w:rFonts w:eastAsiaTheme="minorEastAsia"/>
          <w:lang w:val="en-US" w:eastAsia="zh-CN"/>
        </w:rPr>
        <w:t>such</w:t>
      </w:r>
      <w:r w:rsidR="005F266C">
        <w:rPr>
          <w:rFonts w:eastAsiaTheme="minorEastAsia"/>
          <w:lang w:val="en-US" w:eastAsia="zh-CN"/>
        </w:rPr>
        <w:t xml:space="preserve"> meta info </w:t>
      </w:r>
      <w:r w:rsidR="00DE7964">
        <w:rPr>
          <w:rFonts w:eastAsiaTheme="minorEastAsia"/>
          <w:lang w:val="en-US" w:eastAsia="zh-CN"/>
        </w:rPr>
        <w:t xml:space="preserve">associated to applicable functionalities </w:t>
      </w:r>
      <w:r w:rsidR="005F266C">
        <w:rPr>
          <w:rFonts w:eastAsiaTheme="minorEastAsia"/>
          <w:lang w:val="en-US" w:eastAsia="zh-CN"/>
        </w:rPr>
        <w:t>are not reported by UE</w:t>
      </w:r>
      <w:r w:rsidR="0001658F">
        <w:rPr>
          <w:rFonts w:eastAsiaTheme="minorEastAsia"/>
          <w:lang w:val="en-US" w:eastAsia="zh-CN"/>
        </w:rPr>
        <w:t xml:space="preserve">, </w:t>
      </w:r>
      <w:r w:rsidR="00854A7E">
        <w:rPr>
          <w:rFonts w:eastAsiaTheme="minorEastAsia"/>
          <w:lang w:val="en-US" w:eastAsia="zh-CN"/>
        </w:rPr>
        <w:t xml:space="preserve">network </w:t>
      </w:r>
      <w:r w:rsidR="00BB378D">
        <w:rPr>
          <w:rFonts w:eastAsiaTheme="minorEastAsia"/>
          <w:lang w:val="en-US" w:eastAsia="zh-CN"/>
        </w:rPr>
        <w:t xml:space="preserve">may </w:t>
      </w:r>
      <w:r w:rsidR="00854A7E">
        <w:rPr>
          <w:rFonts w:eastAsiaTheme="minorEastAsia"/>
          <w:lang w:val="en-US" w:eastAsia="zh-CN"/>
        </w:rPr>
        <w:t xml:space="preserve">configure UE blindly and the configured Set A/B beams </w:t>
      </w:r>
      <w:r w:rsidR="00BB378D">
        <w:rPr>
          <w:rFonts w:eastAsiaTheme="minorEastAsia"/>
          <w:lang w:val="en-US" w:eastAsia="zh-CN"/>
        </w:rPr>
        <w:t>may not</w:t>
      </w:r>
      <w:r w:rsidR="00854A7E">
        <w:rPr>
          <w:rFonts w:eastAsiaTheme="minorEastAsia"/>
          <w:lang w:val="en-US" w:eastAsia="zh-CN"/>
        </w:rPr>
        <w:t xml:space="preserve"> be supported by the UE</w:t>
      </w:r>
      <w:r w:rsidR="00BB378D">
        <w:rPr>
          <w:rFonts w:eastAsiaTheme="minorEastAsia"/>
          <w:lang w:val="en-US" w:eastAsia="zh-CN"/>
        </w:rPr>
        <w:t xml:space="preserve">. </w:t>
      </w:r>
      <w:r w:rsidR="002968F1">
        <w:rPr>
          <w:rFonts w:eastAsiaTheme="minorEastAsia"/>
          <w:lang w:val="en-US" w:eastAsia="zh-CN"/>
        </w:rPr>
        <w:t xml:space="preserve">Since the configuration cannot be applied by UE, UE may </w:t>
      </w:r>
      <w:r w:rsidR="00854A7E">
        <w:rPr>
          <w:rFonts w:eastAsiaTheme="minorEastAsia"/>
          <w:lang w:val="en-US" w:eastAsia="zh-CN"/>
        </w:rPr>
        <w:t>need to reestablish RRC connection, which introduces unnecessary network interruption.</w:t>
      </w:r>
    </w:p>
    <w:p w14:paraId="4423D0CA" w14:textId="7D99294A" w:rsidR="000A3A00" w:rsidRPr="0041220C" w:rsidRDefault="0028278A" w:rsidP="0028278A">
      <w:pPr>
        <w:pStyle w:val="Obs-prop"/>
        <w:rPr>
          <w:lang w:val="en-US" w:eastAsia="zh-CN"/>
        </w:rPr>
      </w:pPr>
      <w:r>
        <w:rPr>
          <w:lang w:val="en-US" w:eastAsia="zh-CN"/>
        </w:rPr>
        <w:t>Proposal</w:t>
      </w:r>
      <w:r w:rsidR="000A3A00">
        <w:rPr>
          <w:lang w:val="en-US" w:eastAsia="zh-CN"/>
        </w:rPr>
        <w:t xml:space="preserve"> </w:t>
      </w:r>
      <w:r w:rsidR="0090520D">
        <w:rPr>
          <w:lang w:val="en-US" w:eastAsia="zh-CN"/>
        </w:rPr>
        <w:t>3</w:t>
      </w:r>
      <w:r w:rsidR="000A3A00">
        <w:rPr>
          <w:lang w:val="en-US" w:eastAsia="zh-CN"/>
        </w:rPr>
        <w:t xml:space="preserve">: </w:t>
      </w:r>
      <w:r w:rsidR="00223343">
        <w:rPr>
          <w:lang w:val="en-US" w:eastAsia="zh-CN"/>
        </w:rPr>
        <w:t>If</w:t>
      </w:r>
      <w:r w:rsidR="00BA5B69">
        <w:rPr>
          <w:lang w:val="en-US" w:eastAsia="zh-CN"/>
        </w:rPr>
        <w:t xml:space="preserve"> consistency information</w:t>
      </w:r>
      <w:r w:rsidR="003F7B94">
        <w:rPr>
          <w:lang w:val="en-US" w:eastAsia="zh-CN"/>
        </w:rPr>
        <w:t xml:space="preserve"> (e.g. NW-side additional condition and/or inference </w:t>
      </w:r>
      <w:r w:rsidR="0013140C">
        <w:rPr>
          <w:lang w:val="en-US" w:eastAsia="zh-CN"/>
        </w:rPr>
        <w:t>configuration</w:t>
      </w:r>
      <w:r w:rsidR="003F7B94">
        <w:rPr>
          <w:lang w:val="en-US" w:eastAsia="zh-CN"/>
        </w:rPr>
        <w:t>)</w:t>
      </w:r>
      <w:r w:rsidR="00BA5B69">
        <w:rPr>
          <w:lang w:val="en-US" w:eastAsia="zh-CN"/>
        </w:rPr>
        <w:t xml:space="preserve"> is not provided to UE before applicable functionality reporting</w:t>
      </w:r>
      <w:r w:rsidR="00176279">
        <w:rPr>
          <w:lang w:val="en-US" w:eastAsia="zh-CN"/>
        </w:rPr>
        <w:t>,</w:t>
      </w:r>
      <w:r w:rsidR="009B159D">
        <w:rPr>
          <w:lang w:val="en-US" w:eastAsia="zh-CN"/>
        </w:rPr>
        <w:t xml:space="preserve"> UE needs to report meta info</w:t>
      </w:r>
      <w:r w:rsidR="00BA5B69">
        <w:rPr>
          <w:lang w:val="en-US" w:eastAsia="zh-CN"/>
        </w:rPr>
        <w:t xml:space="preserve"> (</w:t>
      </w:r>
      <w:r w:rsidR="009A2564">
        <w:rPr>
          <w:lang w:val="en-US" w:eastAsia="zh-CN"/>
        </w:rPr>
        <w:t xml:space="preserve">e.g. </w:t>
      </w:r>
      <w:r w:rsidR="00BA5B69">
        <w:rPr>
          <w:lang w:val="en-US" w:eastAsia="zh-CN"/>
        </w:rPr>
        <w:t>NW-side additional condition and/or inference configuration)</w:t>
      </w:r>
      <w:r w:rsidR="009B159D">
        <w:rPr>
          <w:lang w:val="en-US" w:eastAsia="zh-CN"/>
        </w:rPr>
        <w:t xml:space="preserve"> of </w:t>
      </w:r>
      <w:r w:rsidR="002E70BA">
        <w:rPr>
          <w:lang w:val="en-US" w:eastAsia="zh-CN"/>
        </w:rPr>
        <w:t xml:space="preserve">the corresponding </w:t>
      </w:r>
      <w:r w:rsidR="009B159D">
        <w:rPr>
          <w:lang w:val="en-US" w:eastAsia="zh-CN"/>
        </w:rPr>
        <w:t>applicable functionality to network</w:t>
      </w:r>
      <w:r w:rsidR="00544429">
        <w:rPr>
          <w:lang w:val="en-US" w:eastAsia="zh-CN"/>
        </w:rPr>
        <w:t>, together with applicable functionality reporting</w:t>
      </w:r>
      <w:r w:rsidR="00BA5B69">
        <w:rPr>
          <w:lang w:val="en-US" w:eastAsia="zh-CN"/>
        </w:rPr>
        <w:t>.</w:t>
      </w:r>
    </w:p>
    <w:p w14:paraId="18A07B82" w14:textId="0996484C" w:rsidR="00834415" w:rsidRDefault="001853F6" w:rsidP="001853F6">
      <w:pPr>
        <w:pStyle w:val="MiniHeading"/>
      </w:pPr>
      <w:r>
        <w:lastRenderedPageBreak/>
        <w:t>S</w:t>
      </w:r>
      <w:r w:rsidR="00C972F5">
        <w:t>ignaling of applicable functionality reporting</w:t>
      </w:r>
    </w:p>
    <w:p w14:paraId="511DB022" w14:textId="558BEA13" w:rsidR="00A06D69" w:rsidRDefault="003F7B94" w:rsidP="006963BF">
      <w:pPr>
        <w:rPr>
          <w:lang w:val="de-DE"/>
        </w:rPr>
      </w:pPr>
      <w:r>
        <w:rPr>
          <w:rFonts w:eastAsiaTheme="minorEastAsia"/>
          <w:lang w:eastAsia="zh-CN"/>
        </w:rPr>
        <w:t xml:space="preserve">Then, </w:t>
      </w:r>
      <w:r w:rsidR="00255945">
        <w:rPr>
          <w:rFonts w:eastAsiaTheme="minorEastAsia"/>
          <w:lang w:eastAsia="zh-CN"/>
        </w:rPr>
        <w:t xml:space="preserve">the question is what RRC </w:t>
      </w:r>
      <w:proofErr w:type="spellStart"/>
      <w:r w:rsidR="00255945">
        <w:rPr>
          <w:rFonts w:eastAsiaTheme="minorEastAsia"/>
          <w:lang w:eastAsia="zh-CN"/>
        </w:rPr>
        <w:t>signaling</w:t>
      </w:r>
      <w:proofErr w:type="spellEnd"/>
      <w:r w:rsidR="00255945">
        <w:rPr>
          <w:rFonts w:eastAsiaTheme="minorEastAsia"/>
          <w:lang w:eastAsia="zh-CN"/>
        </w:rPr>
        <w:t xml:space="preserve"> is used for </w:t>
      </w:r>
      <w:r w:rsidR="00B6142F">
        <w:rPr>
          <w:rFonts w:eastAsiaTheme="minorEastAsia"/>
          <w:lang w:eastAsia="zh-CN"/>
        </w:rPr>
        <w:t>applicable functionality reporting</w:t>
      </w:r>
      <w:r w:rsidR="00255945">
        <w:rPr>
          <w:rFonts w:eastAsiaTheme="minorEastAsia"/>
          <w:lang w:eastAsia="zh-CN"/>
        </w:rPr>
        <w:t>?</w:t>
      </w:r>
      <w:r w:rsidR="00A06D69">
        <w:rPr>
          <w:rFonts w:eastAsiaTheme="minorEastAsia"/>
          <w:lang w:eastAsia="zh-CN"/>
        </w:rPr>
        <w:t xml:space="preserve"> There are two options proposed in Phase 2 of </w:t>
      </w:r>
      <w:r w:rsidR="00A06D69">
        <w:rPr>
          <w:lang w:val="de-DE"/>
        </w:rPr>
        <w:t>[POST126][032][AI/ML PHY] LCM (Intel/Samsung).</w:t>
      </w:r>
    </w:p>
    <w:p w14:paraId="512AAB97" w14:textId="7D655926" w:rsidR="00A06D69" w:rsidRDefault="00A06D69" w:rsidP="006963BF">
      <w:pPr>
        <w:rPr>
          <w:lang w:val="de-DE"/>
        </w:rPr>
      </w:pPr>
      <w:r>
        <w:rPr>
          <w:lang w:val="de-DE"/>
        </w:rPr>
        <w:tab/>
        <w:t xml:space="preserve">Option 1: </w:t>
      </w:r>
      <w:r w:rsidR="007430B7">
        <w:rPr>
          <w:lang w:val="de-DE"/>
        </w:rPr>
        <w:t>UAI</w:t>
      </w:r>
    </w:p>
    <w:p w14:paraId="6768D401" w14:textId="7C8F0C8E" w:rsidR="007430B7" w:rsidRDefault="007430B7" w:rsidP="006963BF">
      <w:pPr>
        <w:rPr>
          <w:rFonts w:eastAsiaTheme="minorEastAsia"/>
          <w:lang w:eastAsia="zh-CN"/>
        </w:rPr>
      </w:pPr>
      <w:r>
        <w:rPr>
          <w:lang w:val="de-DE"/>
        </w:rPr>
        <w:tab/>
        <w:t xml:space="preserve">Option 2: </w:t>
      </w:r>
      <w:r w:rsidRPr="007430B7">
        <w:rPr>
          <w:i/>
          <w:iCs/>
          <w:lang w:val="de-DE"/>
        </w:rPr>
        <w:t>RRCReconfigurationComplete</w:t>
      </w:r>
    </w:p>
    <w:p w14:paraId="25A576B0" w14:textId="086BCFB9" w:rsidR="00640CF9" w:rsidRDefault="00BD7809" w:rsidP="006963BF">
      <w:pPr>
        <w:rPr>
          <w:rFonts w:eastAsiaTheme="minorEastAsia"/>
          <w:lang w:eastAsia="zh-CN"/>
        </w:rPr>
      </w:pPr>
      <w:r>
        <w:rPr>
          <w:rFonts w:eastAsiaTheme="minorEastAsia"/>
          <w:lang w:eastAsia="zh-CN"/>
        </w:rPr>
        <w:t xml:space="preserve">In our understanding, </w:t>
      </w:r>
      <w:r w:rsidR="00556048">
        <w:rPr>
          <w:rFonts w:eastAsiaTheme="minorEastAsia"/>
          <w:lang w:eastAsia="zh-CN"/>
        </w:rPr>
        <w:t>t</w:t>
      </w:r>
      <w:r w:rsidR="007430B7">
        <w:rPr>
          <w:rFonts w:eastAsiaTheme="minorEastAsia"/>
          <w:lang w:eastAsia="zh-CN"/>
        </w:rPr>
        <w:t>he key difference between two options is whether there’s a need for UE to report its applicable functionality immediately after receiving network configuration</w:t>
      </w:r>
      <w:r w:rsidR="007C63FE">
        <w:rPr>
          <w:rFonts w:eastAsiaTheme="minorEastAsia"/>
          <w:lang w:eastAsia="zh-CN"/>
        </w:rPr>
        <w:t>.</w:t>
      </w:r>
    </w:p>
    <w:p w14:paraId="18930234" w14:textId="77777777" w:rsidR="00BD32A8" w:rsidRDefault="00BD32A8" w:rsidP="00BD32A8">
      <w:r>
        <w:t>In existing UAI framework, UE can report UE assistance information in two different approaches:</w:t>
      </w:r>
    </w:p>
    <w:p w14:paraId="5AC83571" w14:textId="77777777" w:rsidR="00BD32A8" w:rsidRPr="00697809" w:rsidRDefault="00BD32A8" w:rsidP="00BD32A8">
      <w:pPr>
        <w:pStyle w:val="ListParagraph"/>
        <w:numPr>
          <w:ilvl w:val="3"/>
          <w:numId w:val="1"/>
        </w:numPr>
        <w:rPr>
          <w:rFonts w:ascii="Times New Roman" w:hAnsi="Times New Roman"/>
          <w:sz w:val="20"/>
          <w:szCs w:val="20"/>
        </w:rPr>
      </w:pPr>
      <w:r w:rsidRPr="5AF6C5FF">
        <w:rPr>
          <w:rFonts w:ascii="Times New Roman" w:hAnsi="Times New Roman"/>
          <w:sz w:val="20"/>
          <w:szCs w:val="20"/>
        </w:rPr>
        <w:t xml:space="preserve">UAI without network restriction on reporting information: </w:t>
      </w:r>
    </w:p>
    <w:p w14:paraId="4DB724DD" w14:textId="77777777" w:rsidR="00BD32A8" w:rsidRPr="00697809" w:rsidRDefault="00BD32A8" w:rsidP="00BD32A8">
      <w:pPr>
        <w:pStyle w:val="ListParagraph"/>
        <w:ind w:left="2100"/>
        <w:rPr>
          <w:rFonts w:ascii="Times New Roman" w:hAnsi="Times New Roman"/>
          <w:sz w:val="20"/>
          <w:szCs w:val="20"/>
        </w:rPr>
      </w:pPr>
      <w:r w:rsidRPr="00697809">
        <w:rPr>
          <w:rFonts w:ascii="Times New Roman" w:hAnsi="Times New Roman"/>
          <w:sz w:val="20"/>
          <w:szCs w:val="20"/>
        </w:rPr>
        <w:t>UE reports UE assistance information if it is configured so and the report</w:t>
      </w:r>
      <w:r>
        <w:rPr>
          <w:rFonts w:ascii="Times New Roman" w:hAnsi="Times New Roman"/>
          <w:sz w:val="20"/>
          <w:szCs w:val="20"/>
        </w:rPr>
        <w:t>ing</w:t>
      </w:r>
      <w:r w:rsidRPr="00697809">
        <w:rPr>
          <w:rFonts w:ascii="Times New Roman" w:hAnsi="Times New Roman"/>
          <w:sz w:val="20"/>
          <w:szCs w:val="20"/>
        </w:rPr>
        <w:t xml:space="preserve"> information is defined in </w:t>
      </w:r>
      <w:proofErr w:type="spellStart"/>
      <w:r w:rsidRPr="00697809">
        <w:rPr>
          <w:rFonts w:ascii="Times New Roman" w:hAnsi="Times New Roman"/>
          <w:i/>
          <w:iCs/>
          <w:sz w:val="20"/>
          <w:szCs w:val="20"/>
        </w:rPr>
        <w:t>UEAssistanceInformation</w:t>
      </w:r>
      <w:proofErr w:type="spellEnd"/>
      <w:r w:rsidRPr="00697809">
        <w:rPr>
          <w:rFonts w:ascii="Times New Roman" w:hAnsi="Times New Roman"/>
          <w:sz w:val="20"/>
          <w:szCs w:val="20"/>
        </w:rPr>
        <w:t>. Network can provide configurations on when UAI can be reported, e.g.</w:t>
      </w:r>
      <w:r>
        <w:rPr>
          <w:rFonts w:ascii="Times New Roman" w:hAnsi="Times New Roman"/>
          <w:sz w:val="20"/>
          <w:szCs w:val="20"/>
        </w:rPr>
        <w:t xml:space="preserve"> p</w:t>
      </w:r>
      <w:r w:rsidRPr="00697809">
        <w:rPr>
          <w:rFonts w:ascii="Times New Roman" w:hAnsi="Times New Roman"/>
          <w:sz w:val="20"/>
          <w:szCs w:val="20"/>
        </w:rPr>
        <w:t>rohibit timer, etc.</w:t>
      </w:r>
    </w:p>
    <w:p w14:paraId="060E12F2" w14:textId="77777777" w:rsidR="00BD32A8" w:rsidRPr="00697809" w:rsidRDefault="00BD32A8" w:rsidP="00BD32A8">
      <w:pPr>
        <w:pStyle w:val="ListParagraph"/>
        <w:ind w:left="2100"/>
        <w:rPr>
          <w:rFonts w:ascii="Times New Roman" w:hAnsi="Times New Roman"/>
          <w:sz w:val="20"/>
          <w:szCs w:val="20"/>
        </w:rPr>
      </w:pPr>
      <w:r>
        <w:rPr>
          <w:rFonts w:ascii="Times New Roman" w:hAnsi="Times New Roman"/>
          <w:sz w:val="20"/>
          <w:szCs w:val="20"/>
        </w:rPr>
        <w:t>E</w:t>
      </w:r>
      <w:r w:rsidRPr="00697809">
        <w:rPr>
          <w:rFonts w:ascii="Times New Roman" w:hAnsi="Times New Roman"/>
          <w:sz w:val="20"/>
          <w:szCs w:val="20"/>
        </w:rPr>
        <w:t>xample</w:t>
      </w:r>
      <w:r>
        <w:rPr>
          <w:rFonts w:ascii="Times New Roman" w:hAnsi="Times New Roman"/>
          <w:sz w:val="20"/>
          <w:szCs w:val="20"/>
        </w:rPr>
        <w:t>s:</w:t>
      </w:r>
      <w:r w:rsidRPr="00697809">
        <w:rPr>
          <w:rFonts w:ascii="Times New Roman" w:hAnsi="Times New Roman"/>
          <w:sz w:val="20"/>
          <w:szCs w:val="20"/>
        </w:rPr>
        <w:t xml:space="preserve"> </w:t>
      </w:r>
      <w:r>
        <w:rPr>
          <w:rFonts w:ascii="Times New Roman" w:hAnsi="Times New Roman"/>
          <w:sz w:val="20"/>
          <w:szCs w:val="20"/>
        </w:rPr>
        <w:t>O</w:t>
      </w:r>
      <w:r w:rsidRPr="00697809">
        <w:rPr>
          <w:rFonts w:ascii="Times New Roman" w:hAnsi="Times New Roman"/>
          <w:sz w:val="20"/>
          <w:szCs w:val="20"/>
        </w:rPr>
        <w:t>verheating assistance information, delay budget reporting, etc</w:t>
      </w:r>
      <w:r>
        <w:rPr>
          <w:rFonts w:ascii="Times New Roman" w:hAnsi="Times New Roman"/>
          <w:sz w:val="20"/>
          <w:szCs w:val="20"/>
        </w:rPr>
        <w:t>.</w:t>
      </w:r>
    </w:p>
    <w:p w14:paraId="64F98D87" w14:textId="77777777" w:rsidR="00BD32A8" w:rsidRPr="00697809" w:rsidRDefault="00BD32A8" w:rsidP="00BD32A8">
      <w:pPr>
        <w:pStyle w:val="ListParagraph"/>
        <w:numPr>
          <w:ilvl w:val="3"/>
          <w:numId w:val="1"/>
        </w:numPr>
        <w:rPr>
          <w:rFonts w:ascii="Times New Roman" w:hAnsi="Times New Roman"/>
          <w:sz w:val="20"/>
          <w:szCs w:val="20"/>
        </w:rPr>
      </w:pPr>
      <w:r>
        <w:rPr>
          <w:rFonts w:ascii="Times New Roman" w:hAnsi="Times New Roman"/>
          <w:sz w:val="20"/>
          <w:szCs w:val="20"/>
        </w:rPr>
        <w:t>UAI with network configured restriction on reporting information</w:t>
      </w:r>
      <w:r w:rsidRPr="00697809">
        <w:rPr>
          <w:rFonts w:ascii="Times New Roman" w:hAnsi="Times New Roman"/>
          <w:sz w:val="20"/>
          <w:szCs w:val="20"/>
        </w:rPr>
        <w:t>:</w:t>
      </w:r>
    </w:p>
    <w:p w14:paraId="54B7560C" w14:textId="530A4EEB" w:rsidR="00BD32A8" w:rsidRPr="00697809" w:rsidRDefault="00BD32A8" w:rsidP="00BD32A8">
      <w:pPr>
        <w:pStyle w:val="ListParagraph"/>
        <w:ind w:left="2100"/>
        <w:rPr>
          <w:rFonts w:ascii="Times New Roman" w:hAnsi="Times New Roman"/>
          <w:sz w:val="20"/>
          <w:szCs w:val="20"/>
        </w:rPr>
      </w:pPr>
      <w:r w:rsidRPr="00697809">
        <w:rPr>
          <w:rFonts w:ascii="Times New Roman" w:hAnsi="Times New Roman"/>
          <w:sz w:val="20"/>
          <w:szCs w:val="20"/>
        </w:rPr>
        <w:t xml:space="preserve">Network first provides a list of candidate </w:t>
      </w:r>
      <w:r w:rsidR="00E9485B">
        <w:rPr>
          <w:rFonts w:ascii="Times New Roman" w:hAnsi="Times New Roman"/>
          <w:sz w:val="20"/>
          <w:szCs w:val="20"/>
        </w:rPr>
        <w:t>configuration</w:t>
      </w:r>
      <w:r w:rsidRPr="00697809">
        <w:rPr>
          <w:rFonts w:ascii="Times New Roman" w:hAnsi="Times New Roman"/>
          <w:sz w:val="20"/>
          <w:szCs w:val="20"/>
        </w:rPr>
        <w:t xml:space="preserve"> </w:t>
      </w:r>
      <w:r>
        <w:rPr>
          <w:rFonts w:ascii="Times New Roman" w:hAnsi="Times New Roman"/>
          <w:sz w:val="20"/>
          <w:szCs w:val="20"/>
        </w:rPr>
        <w:t xml:space="preserve">(i.e. network cared/supported values) </w:t>
      </w:r>
      <w:r w:rsidRPr="00697809">
        <w:rPr>
          <w:rFonts w:ascii="Times New Roman" w:hAnsi="Times New Roman"/>
          <w:sz w:val="20"/>
          <w:szCs w:val="20"/>
        </w:rPr>
        <w:t xml:space="preserve">for UE assistance information reporting in </w:t>
      </w:r>
      <w:proofErr w:type="spellStart"/>
      <w:r w:rsidRPr="00697809">
        <w:rPr>
          <w:rFonts w:ascii="Times New Roman" w:hAnsi="Times New Roman"/>
          <w:i/>
          <w:iCs/>
          <w:sz w:val="20"/>
          <w:szCs w:val="20"/>
        </w:rPr>
        <w:t>OtherConfig</w:t>
      </w:r>
      <w:proofErr w:type="spellEnd"/>
      <w:r w:rsidRPr="00697809">
        <w:rPr>
          <w:rFonts w:ascii="Times New Roman" w:hAnsi="Times New Roman"/>
          <w:sz w:val="20"/>
          <w:szCs w:val="20"/>
        </w:rPr>
        <w:t xml:space="preserve">, based on which, UE further reports its preference in </w:t>
      </w:r>
      <w:proofErr w:type="spellStart"/>
      <w:r w:rsidRPr="00697809">
        <w:rPr>
          <w:rFonts w:ascii="Times New Roman" w:hAnsi="Times New Roman"/>
          <w:i/>
          <w:iCs/>
          <w:sz w:val="20"/>
          <w:szCs w:val="20"/>
        </w:rPr>
        <w:t>UEAssitanceInformation</w:t>
      </w:r>
      <w:proofErr w:type="spellEnd"/>
      <w:r w:rsidRPr="00697809">
        <w:rPr>
          <w:rFonts w:ascii="Times New Roman" w:hAnsi="Times New Roman"/>
          <w:sz w:val="20"/>
          <w:szCs w:val="20"/>
        </w:rPr>
        <w:t xml:space="preserve"> within the configured candidate values.</w:t>
      </w:r>
    </w:p>
    <w:p w14:paraId="186CFAAE" w14:textId="77777777" w:rsidR="00BD32A8" w:rsidRPr="00697809" w:rsidRDefault="00BD32A8" w:rsidP="00BD32A8">
      <w:pPr>
        <w:pStyle w:val="ListParagraph"/>
        <w:ind w:left="2100"/>
        <w:rPr>
          <w:rFonts w:ascii="Times New Roman" w:hAnsi="Times New Roman"/>
          <w:sz w:val="20"/>
          <w:szCs w:val="20"/>
        </w:rPr>
      </w:pPr>
      <w:r>
        <w:rPr>
          <w:rFonts w:ascii="Times New Roman" w:hAnsi="Times New Roman"/>
          <w:sz w:val="20"/>
          <w:szCs w:val="20"/>
        </w:rPr>
        <w:t>E</w:t>
      </w:r>
      <w:r w:rsidRPr="00697809">
        <w:rPr>
          <w:rFonts w:ascii="Times New Roman" w:hAnsi="Times New Roman"/>
          <w:sz w:val="20"/>
          <w:szCs w:val="20"/>
        </w:rPr>
        <w:t>xample</w:t>
      </w:r>
      <w:r>
        <w:rPr>
          <w:rFonts w:ascii="Times New Roman" w:hAnsi="Times New Roman"/>
          <w:sz w:val="20"/>
          <w:szCs w:val="20"/>
        </w:rPr>
        <w:t>s: C</w:t>
      </w:r>
      <w:r w:rsidRPr="00697809">
        <w:rPr>
          <w:rFonts w:ascii="Times New Roman" w:hAnsi="Times New Roman"/>
          <w:sz w:val="20"/>
          <w:szCs w:val="20"/>
        </w:rPr>
        <w:t xml:space="preserve">andidate serving frequency list in IDC assistance information. </w:t>
      </w:r>
    </w:p>
    <w:p w14:paraId="67B0320C" w14:textId="5C5FD1F0" w:rsidR="00CE0DBE" w:rsidRDefault="00CE0DBE" w:rsidP="00BD3AE7">
      <w:r>
        <w:t>If NW-side additional condition and inference configuration are provided before UE’s applicable functionality reporting, it can be considered similar to</w:t>
      </w:r>
      <w:r w:rsidR="00C7488A">
        <w:t xml:space="preserve"> </w:t>
      </w:r>
      <w:r w:rsidR="00F14FE7">
        <w:t>the 2</w:t>
      </w:r>
      <w:r w:rsidR="00F14FE7" w:rsidRPr="00F14FE7">
        <w:rPr>
          <w:vertAlign w:val="superscript"/>
        </w:rPr>
        <w:t>nd</w:t>
      </w:r>
      <w:r w:rsidR="00F14FE7">
        <w:t xml:space="preserve"> approach</w:t>
      </w:r>
      <w:r w:rsidR="002717C0">
        <w:t>, i.e. UAI with</w:t>
      </w:r>
      <w:r w:rsidR="002717C0" w:rsidRPr="002717C0">
        <w:rPr>
          <w:rFonts w:ascii="Times New Roman" w:hAnsi="Times New Roman"/>
          <w:szCs w:val="20"/>
        </w:rPr>
        <w:t xml:space="preserve"> </w:t>
      </w:r>
      <w:r w:rsidR="002717C0">
        <w:rPr>
          <w:rFonts w:ascii="Times New Roman" w:hAnsi="Times New Roman"/>
          <w:szCs w:val="20"/>
        </w:rPr>
        <w:t>network configured restriction on reporting information, by</w:t>
      </w:r>
      <w:r w:rsidR="002717C0">
        <w:t xml:space="preserve"> </w:t>
      </w:r>
      <w:r w:rsidR="007C237D">
        <w:t>providing a candidate list of network</w:t>
      </w:r>
      <w:r w:rsidR="002717C0">
        <w:t>-</w:t>
      </w:r>
      <w:r w:rsidR="007C237D">
        <w:t>cared</w:t>
      </w:r>
      <w:r w:rsidR="002717C0">
        <w:t xml:space="preserve"> inference</w:t>
      </w:r>
      <w:r w:rsidR="007C237D">
        <w:t xml:space="preserve"> configurations to UE.</w:t>
      </w:r>
      <w:r>
        <w:t xml:space="preserve"> </w:t>
      </w:r>
      <w:r w:rsidR="005F5A0A">
        <w:t>The configuration and NW-side additional condition can be considered as a filtering information for applicable functionality reporting.</w:t>
      </w:r>
    </w:p>
    <w:p w14:paraId="5A744925" w14:textId="533C3CAE" w:rsidR="00BD3AE7" w:rsidRDefault="00CC6375" w:rsidP="00BD3AE7">
      <w:r>
        <w:t>With above observation</w:t>
      </w:r>
      <w:r w:rsidR="001B2B25">
        <w:t>, it seems the</w:t>
      </w:r>
      <w:r w:rsidR="00BD3AE7">
        <w:t xml:space="preserve"> existing UAI framework can </w:t>
      </w:r>
      <w:r w:rsidR="00F827B9">
        <w:t>be used to report</w:t>
      </w:r>
      <w:r w:rsidR="00BD3AE7">
        <w:t xml:space="preserve"> </w:t>
      </w:r>
      <w:r w:rsidR="00255B8D">
        <w:t>applicable functionality</w:t>
      </w:r>
      <w:r w:rsidR="00BD3AE7">
        <w:t xml:space="preserve"> with or without network</w:t>
      </w:r>
      <w:r w:rsidR="00F827B9">
        <w:t>-</w:t>
      </w:r>
      <w:r w:rsidR="00BD3AE7">
        <w:t>configu</w:t>
      </w:r>
      <w:r w:rsidR="00255B8D">
        <w:t>red NW-side additional condition and/or inference configuration</w:t>
      </w:r>
      <w:r w:rsidR="00BD3AE7">
        <w:t>.</w:t>
      </w:r>
    </w:p>
    <w:p w14:paraId="2C875ECC" w14:textId="4EF43BFA" w:rsidR="00F76E56" w:rsidRDefault="00F76E56" w:rsidP="00F76E56">
      <w:pPr>
        <w:pStyle w:val="Obs-prop"/>
      </w:pPr>
      <w:r>
        <w:t xml:space="preserve">Proposal </w:t>
      </w:r>
      <w:r w:rsidR="0090520D">
        <w:t>4</w:t>
      </w:r>
      <w:r>
        <w:t>: Existing UAI is used to report applicable functionality, no matter NW-side additional condition and/or inference configuration is provided to UE before reporting or not.</w:t>
      </w:r>
    </w:p>
    <w:p w14:paraId="1834EAB7" w14:textId="495917BD" w:rsidR="0027629D" w:rsidRDefault="00C45734" w:rsidP="00BD3AE7">
      <w:r>
        <w:t>Furthermore,</w:t>
      </w:r>
      <w:r w:rsidR="006A146C">
        <w:t xml:space="preserve"> </w:t>
      </w:r>
      <w:r w:rsidR="00A14BDC">
        <w:t xml:space="preserve">companies </w:t>
      </w:r>
      <w:r w:rsidR="00BB7EF9">
        <w:t xml:space="preserve">also consider that </w:t>
      </w:r>
      <w:proofErr w:type="spellStart"/>
      <w:r w:rsidR="00BB7EF9" w:rsidRPr="00BB7EF9">
        <w:rPr>
          <w:i/>
          <w:iCs/>
        </w:rPr>
        <w:t>RRCReconfigurationComplete</w:t>
      </w:r>
      <w:proofErr w:type="spellEnd"/>
      <w:r w:rsidR="00BB7EF9">
        <w:t xml:space="preserve"> message can be used during UE’s handover.</w:t>
      </w:r>
      <w:r w:rsidR="00471115">
        <w:t xml:space="preserve"> However, the applicability of a UE-side model at a neighbouring cell is questionable. </w:t>
      </w:r>
      <w:r w:rsidR="00D95F1F">
        <w:t>Note that, the UE decides the applicability based on following conditions:</w:t>
      </w:r>
    </w:p>
    <w:p w14:paraId="15CAE6B7" w14:textId="708F8F46" w:rsidR="00D95F1F" w:rsidRDefault="00D95F1F" w:rsidP="00BD3AE7">
      <w:r>
        <w:tab/>
        <w:t>1) NW-side additional condition and inference configuration (if available)</w:t>
      </w:r>
    </w:p>
    <w:p w14:paraId="7BC55CC5" w14:textId="6F33D939" w:rsidR="00D95F1F" w:rsidRDefault="00D95F1F" w:rsidP="00BD3AE7">
      <w:r>
        <w:tab/>
        <w:t xml:space="preserve">2) </w:t>
      </w:r>
      <w:r w:rsidR="00452263">
        <w:t>UE-side additional condition (e.g. memory, power, etc)</w:t>
      </w:r>
    </w:p>
    <w:p w14:paraId="22ED7972" w14:textId="4E0FC0DC" w:rsidR="00452263" w:rsidRDefault="00452263" w:rsidP="00BD3AE7">
      <w:r>
        <w:tab/>
        <w:t>3) model availability</w:t>
      </w:r>
    </w:p>
    <w:p w14:paraId="3E262EBC" w14:textId="44AA2CEE" w:rsidR="007C76B5" w:rsidRDefault="007255AF" w:rsidP="00BD3AE7">
      <w:r>
        <w:t xml:space="preserve">It is difficult to make sure that NW-side additional condition and inference configuration </w:t>
      </w:r>
      <w:r w:rsidR="00943AFD">
        <w:t>are the same across different cells.</w:t>
      </w:r>
      <w:r w:rsidR="00BE564A">
        <w:t xml:space="preserve"> Then, whether the current applicable functionalit</w:t>
      </w:r>
      <w:r w:rsidR="006601D9">
        <w:t>ies</w:t>
      </w:r>
      <w:r w:rsidR="00BE564A">
        <w:t xml:space="preserve"> at the serving cell can still be applicable at the serving cell is a </w:t>
      </w:r>
      <w:r w:rsidR="008F09F2">
        <w:t>question.</w:t>
      </w:r>
      <w:r w:rsidR="006601D9">
        <w:t xml:space="preserve"> </w:t>
      </w:r>
      <w:r w:rsidR="00BD22B3">
        <w:t xml:space="preserve">Furthermore, </w:t>
      </w:r>
      <w:r w:rsidR="00BA035D">
        <w:t>during RAN1 simulation in Rel-18, only intra-cell</w:t>
      </w:r>
      <w:r w:rsidR="00351417">
        <w:t xml:space="preserve"> beam management</w:t>
      </w:r>
      <w:r w:rsidR="00BA035D">
        <w:t xml:space="preserve"> scenario was studied.</w:t>
      </w:r>
      <w:r w:rsidR="00410759">
        <w:t xml:space="preserve"> </w:t>
      </w:r>
      <w:r w:rsidR="002F63C9">
        <w:t>Considering BM functionality</w:t>
      </w:r>
      <w:r w:rsidR="002C3B28">
        <w:t xml:space="preserve"> cannot predict beams of a neighbouring cell, </w:t>
      </w:r>
      <w:r w:rsidR="000539EB">
        <w:t>AI/ML</w:t>
      </w:r>
      <w:r w:rsidR="00410759">
        <w:t xml:space="preserve"> beam management</w:t>
      </w:r>
      <w:r w:rsidR="002F63C9">
        <w:t xml:space="preserve"> inference operation</w:t>
      </w:r>
      <w:r w:rsidR="007C76B5">
        <w:t xml:space="preserve"> </w:t>
      </w:r>
      <w:r w:rsidR="00A24C7B">
        <w:t>does not need to be activated during handover</w:t>
      </w:r>
      <w:r w:rsidR="002F63C9">
        <w:t>.</w:t>
      </w:r>
    </w:p>
    <w:p w14:paraId="32153DDE" w14:textId="37BF4189" w:rsidR="00BD22B3" w:rsidRDefault="007D09AA" w:rsidP="00BD3AE7">
      <w:r>
        <w:t>Alternatively</w:t>
      </w:r>
      <w:r w:rsidR="00A24C7B">
        <w:t>,</w:t>
      </w:r>
      <w:r w:rsidR="007C76B5">
        <w:t xml:space="preserve"> UE can deactivate </w:t>
      </w:r>
      <w:r w:rsidR="00E3395B">
        <w:t xml:space="preserve">AI/ML functionalities during </w:t>
      </w:r>
      <w:r w:rsidR="007F4C99">
        <w:t>handover and</w:t>
      </w:r>
      <w:r w:rsidR="00E3395B">
        <w:t xml:space="preserve"> report applicable functionality again to the target cell</w:t>
      </w:r>
      <w:r w:rsidR="007F4C99">
        <w:t xml:space="preserve"> per network configuration</w:t>
      </w:r>
      <w:r w:rsidR="00323E6D">
        <w:t>. Before new applicable functionalities are activated</w:t>
      </w:r>
      <w:r w:rsidR="007F4C99">
        <w:t xml:space="preserve"> by the target cell</w:t>
      </w:r>
      <w:r w:rsidR="00323E6D">
        <w:t>, the UE keeps using legacy functionalities without AI/ML.</w:t>
      </w:r>
      <w:r w:rsidR="000267E7">
        <w:t xml:space="preserve"> There’s no</w:t>
      </w:r>
      <w:r w:rsidR="00F8170A">
        <w:t xml:space="preserve"> requirement to continuously using AI/ML</w:t>
      </w:r>
      <w:r w:rsidR="001B5241">
        <w:t xml:space="preserve"> functionality</w:t>
      </w:r>
      <w:r w:rsidR="00F8170A">
        <w:t xml:space="preserve"> during handover</w:t>
      </w:r>
      <w:r w:rsidR="00660137">
        <w:t xml:space="preserve"> and </w:t>
      </w:r>
      <w:r w:rsidR="004D445D">
        <w:t xml:space="preserve">reactivates AI/ML functionality immediately </w:t>
      </w:r>
      <w:r w:rsidR="00660137">
        <w:t>afterwards</w:t>
      </w:r>
      <w:r w:rsidR="00F8170A">
        <w:t xml:space="preserve">. </w:t>
      </w:r>
    </w:p>
    <w:p w14:paraId="35730DA3" w14:textId="45CF9161" w:rsidR="00513240" w:rsidRDefault="000267E7" w:rsidP="000267E7">
      <w:pPr>
        <w:pStyle w:val="Obs-prop"/>
        <w:rPr>
          <w:rFonts w:eastAsiaTheme="minorEastAsia"/>
          <w:lang w:eastAsia="zh-CN"/>
        </w:rPr>
      </w:pPr>
      <w:r>
        <w:rPr>
          <w:rFonts w:eastAsiaTheme="minorEastAsia"/>
          <w:lang w:eastAsia="zh-CN"/>
        </w:rPr>
        <w:t xml:space="preserve">Proposal </w:t>
      </w:r>
      <w:r w:rsidR="0090520D">
        <w:rPr>
          <w:rFonts w:eastAsiaTheme="minorEastAsia"/>
          <w:lang w:eastAsia="zh-CN"/>
        </w:rPr>
        <w:t>5</w:t>
      </w:r>
      <w:r>
        <w:rPr>
          <w:rFonts w:eastAsiaTheme="minorEastAsia"/>
          <w:lang w:eastAsia="zh-CN"/>
        </w:rPr>
        <w:t xml:space="preserve">: UE deactivates </w:t>
      </w:r>
      <w:r>
        <w:t xml:space="preserve">AI/ML functionalities </w:t>
      </w:r>
      <w:r w:rsidR="004D445D">
        <w:t xml:space="preserve">during handover </w:t>
      </w:r>
      <w:r>
        <w:t>and report</w:t>
      </w:r>
      <w:r w:rsidR="007861AB">
        <w:t>s</w:t>
      </w:r>
      <w:r>
        <w:t xml:space="preserve"> applicable functionality </w:t>
      </w:r>
      <w:r w:rsidR="007861AB">
        <w:t xml:space="preserve">via UAI </w:t>
      </w:r>
      <w:r>
        <w:t xml:space="preserve">again to the target cell per </w:t>
      </w:r>
      <w:r w:rsidR="007861AB">
        <w:t>target cell’s</w:t>
      </w:r>
      <w:r>
        <w:t xml:space="preserve"> configuration.</w:t>
      </w:r>
    </w:p>
    <w:p w14:paraId="069E6064" w14:textId="20F4786F" w:rsidR="00845CD9" w:rsidRDefault="009B78EE" w:rsidP="00272FF0">
      <w:pPr>
        <w:pStyle w:val="Heading2"/>
      </w:pPr>
      <w:r>
        <w:lastRenderedPageBreak/>
        <w:t>Management</w:t>
      </w:r>
    </w:p>
    <w:p w14:paraId="627A3624" w14:textId="394FD466" w:rsidR="00E11250" w:rsidRDefault="00E11250" w:rsidP="007E3949">
      <w:pPr>
        <w:pStyle w:val="MiniHeading"/>
      </w:pPr>
      <w:r>
        <w:t>Initial Activation</w:t>
      </w:r>
    </w:p>
    <w:p w14:paraId="24DEEA58" w14:textId="167C9498" w:rsidR="004B73F4" w:rsidRDefault="00FA58BA" w:rsidP="00E11250">
      <w:pPr>
        <w:rPr>
          <w:lang w:val="de-DE"/>
        </w:rPr>
      </w:pPr>
      <w:r>
        <w:t xml:space="preserve">It is proposed in </w:t>
      </w:r>
      <w:r>
        <w:rPr>
          <w:rFonts w:eastAsiaTheme="minorEastAsia"/>
          <w:lang w:eastAsia="zh-CN"/>
        </w:rPr>
        <w:t xml:space="preserve">Phase 2 of </w:t>
      </w:r>
      <w:r>
        <w:rPr>
          <w:lang w:val="de-DE"/>
        </w:rPr>
        <w:t>[POST126][032][AI/ML PHY] LCM (Intel/Samsung</w:t>
      </w:r>
      <w:r w:rsidR="004B73F4">
        <w:rPr>
          <w:lang w:val="de-DE"/>
        </w:rPr>
        <w:t>) that the funcitonlaity is initially activated by receiving its configuration after applicable functionality reporting</w:t>
      </w:r>
      <w:r w:rsidR="00666E76">
        <w:rPr>
          <w:lang w:val="de-DE"/>
        </w:rPr>
        <w:t xml:space="preserve">, if such inference configuration is not provided </w:t>
      </w:r>
      <w:r w:rsidR="009038F8">
        <w:rPr>
          <w:lang w:val="de-DE"/>
        </w:rPr>
        <w:t>to UE</w:t>
      </w:r>
      <w:r w:rsidR="004B73F4">
        <w:rPr>
          <w:lang w:val="de-DE"/>
        </w:rPr>
        <w:t>.</w:t>
      </w:r>
    </w:p>
    <w:tbl>
      <w:tblPr>
        <w:tblStyle w:val="TableGrid"/>
        <w:tblW w:w="0" w:type="auto"/>
        <w:tblLook w:val="04A0" w:firstRow="1" w:lastRow="0" w:firstColumn="1" w:lastColumn="0" w:noHBand="0" w:noVBand="1"/>
      </w:tblPr>
      <w:tblGrid>
        <w:gridCol w:w="9350"/>
      </w:tblGrid>
      <w:tr w:rsidR="004B73F4" w14:paraId="1FA800F9" w14:textId="77777777" w:rsidTr="004B73F4">
        <w:tc>
          <w:tcPr>
            <w:tcW w:w="9350" w:type="dxa"/>
          </w:tcPr>
          <w:p w14:paraId="63286498" w14:textId="50A0DBE6" w:rsidR="004B73F4" w:rsidRDefault="00666E76" w:rsidP="00E11250">
            <w:pPr>
              <w:rPr>
                <w:lang w:val="de-DE"/>
              </w:rPr>
            </w:pPr>
            <w:r w:rsidRPr="006C7873">
              <w:rPr>
                <w:lang w:val="en-US"/>
              </w:rPr>
              <w:t xml:space="preserve">Proposal 6: The applicable functionality is initially activated by receiving </w:t>
            </w:r>
            <w:r>
              <w:rPr>
                <w:lang w:val="en-US"/>
              </w:rPr>
              <w:t xml:space="preserve">its </w:t>
            </w:r>
            <w:r w:rsidRPr="006C7873">
              <w:rPr>
                <w:lang w:val="en-US"/>
              </w:rPr>
              <w:t xml:space="preserve">configuration </w:t>
            </w:r>
            <w:r>
              <w:rPr>
                <w:lang w:val="en-US"/>
              </w:rPr>
              <w:t>when it is provided in Step</w:t>
            </w:r>
            <w:r w:rsidRPr="006C7873">
              <w:rPr>
                <w:lang w:val="en-US"/>
              </w:rPr>
              <w:t xml:space="preserve"> 5</w:t>
            </w:r>
            <w:r>
              <w:rPr>
                <w:lang w:val="en-US"/>
              </w:rPr>
              <w:t xml:space="preserve">. FFS </w:t>
            </w:r>
            <w:r w:rsidRPr="00423898">
              <w:t xml:space="preserve">on initial activation of applicable functionality </w:t>
            </w:r>
            <w:r>
              <w:rPr>
                <w:lang w:val="en-US"/>
              </w:rPr>
              <w:t>if configuration of supported functionality is agreed to be provided in Step 3</w:t>
            </w:r>
            <w:r w:rsidRPr="006C7873">
              <w:rPr>
                <w:lang w:val="en-US"/>
              </w:rPr>
              <w:t>. FFS on additional L1/L2 sig</w:t>
            </w:r>
            <w:r>
              <w:rPr>
                <w:lang w:val="en-US"/>
              </w:rPr>
              <w:t>n</w:t>
            </w:r>
            <w:r w:rsidRPr="006C7873">
              <w:rPr>
                <w:lang w:val="en-US"/>
              </w:rPr>
              <w:t>aling for activation/deactivation.</w:t>
            </w:r>
          </w:p>
        </w:tc>
      </w:tr>
    </w:tbl>
    <w:p w14:paraId="2BA1D03F" w14:textId="07D0F9C9" w:rsidR="008D67D0" w:rsidRDefault="00666E76" w:rsidP="00E11250">
      <w:pPr>
        <w:rPr>
          <w:lang w:val="de-DE"/>
        </w:rPr>
      </w:pPr>
      <w:r>
        <w:rPr>
          <w:lang w:val="de-DE"/>
        </w:rPr>
        <w:t xml:space="preserve">On one hand, </w:t>
      </w:r>
      <w:r w:rsidR="00FD6122">
        <w:rPr>
          <w:lang w:val="de-DE"/>
        </w:rPr>
        <w:t xml:space="preserve">if the network provides inference configuration after applicable functionality reporting, </w:t>
      </w:r>
      <w:r>
        <w:rPr>
          <w:lang w:val="de-DE"/>
        </w:rPr>
        <w:t>i</w:t>
      </w:r>
      <w:r w:rsidR="009966CF">
        <w:rPr>
          <w:lang w:val="de-DE"/>
        </w:rPr>
        <w:t>t is straightforward that the functionality is activated upon receiving network configuration</w:t>
      </w:r>
      <w:r w:rsidR="00C91F09">
        <w:rPr>
          <w:lang w:val="de-DE"/>
        </w:rPr>
        <w:t xml:space="preserve">, especially considering the configuration includes all information that is needed by the UE for inference operation. </w:t>
      </w:r>
      <w:r w:rsidR="008D67D0">
        <w:rPr>
          <w:lang w:val="de-DE"/>
        </w:rPr>
        <w:t xml:space="preserve">Network considers the functionality is successfully activated </w:t>
      </w:r>
      <w:r w:rsidR="00BD58CE">
        <w:rPr>
          <w:lang w:val="de-DE"/>
        </w:rPr>
        <w:t xml:space="preserve">upon receiving </w:t>
      </w:r>
      <w:r w:rsidR="00BD58CE" w:rsidRPr="002A299B">
        <w:rPr>
          <w:i/>
          <w:iCs/>
          <w:lang w:val="de-DE"/>
        </w:rPr>
        <w:t>RRCReconfigurationComplete</w:t>
      </w:r>
      <w:r w:rsidR="00BD58CE">
        <w:rPr>
          <w:lang w:val="de-DE"/>
        </w:rPr>
        <w:t xml:space="preserve"> message</w:t>
      </w:r>
      <w:r w:rsidR="002A299B">
        <w:rPr>
          <w:lang w:val="de-DE"/>
        </w:rPr>
        <w:t xml:space="preserve"> (i.e. after Step 5).</w:t>
      </w:r>
    </w:p>
    <w:p w14:paraId="5A2C2304" w14:textId="4022734D" w:rsidR="00184E3C" w:rsidRDefault="00184E3C" w:rsidP="007077EA">
      <w:pPr>
        <w:pStyle w:val="Obs-prop"/>
        <w:rPr>
          <w:lang w:val="de-DE"/>
        </w:rPr>
      </w:pPr>
      <w:r>
        <w:rPr>
          <w:lang w:val="de-DE"/>
        </w:rPr>
        <w:t xml:space="preserve">Proposal </w:t>
      </w:r>
      <w:r w:rsidR="0090520D">
        <w:rPr>
          <w:lang w:val="de-DE"/>
        </w:rPr>
        <w:t>6</w:t>
      </w:r>
      <w:r>
        <w:rPr>
          <w:lang w:val="de-DE"/>
        </w:rPr>
        <w:t xml:space="preserve">: </w:t>
      </w:r>
      <w:r w:rsidRPr="006C7873">
        <w:rPr>
          <w:lang w:val="en-US"/>
        </w:rPr>
        <w:t xml:space="preserve">The applicable functionality is initially activated by receiving </w:t>
      </w:r>
      <w:r>
        <w:rPr>
          <w:lang w:val="en-US"/>
        </w:rPr>
        <w:t xml:space="preserve">its </w:t>
      </w:r>
      <w:r w:rsidRPr="006C7873">
        <w:rPr>
          <w:lang w:val="en-US"/>
        </w:rPr>
        <w:t xml:space="preserve">configuration </w:t>
      </w:r>
      <w:r>
        <w:rPr>
          <w:lang w:val="en-US"/>
        </w:rPr>
        <w:t xml:space="preserve">when it is provided </w:t>
      </w:r>
      <w:r w:rsidR="007077EA">
        <w:rPr>
          <w:lang w:val="en-US"/>
        </w:rPr>
        <w:t>after applicable functionality reporting</w:t>
      </w:r>
      <w:r>
        <w:rPr>
          <w:lang w:val="en-US"/>
        </w:rPr>
        <w:t>.</w:t>
      </w:r>
      <w:r w:rsidR="007077EA">
        <w:rPr>
          <w:lang w:val="en-US"/>
        </w:rPr>
        <w:t xml:space="preserve"> Network considers the functionality is successfully activated upon receiving the corresponding </w:t>
      </w:r>
      <w:proofErr w:type="spellStart"/>
      <w:r w:rsidR="007077EA" w:rsidRPr="007077EA">
        <w:rPr>
          <w:i/>
          <w:iCs/>
          <w:lang w:val="en-US"/>
        </w:rPr>
        <w:t>RRCReconfigurationComplete</w:t>
      </w:r>
      <w:proofErr w:type="spellEnd"/>
      <w:r w:rsidR="007077EA">
        <w:rPr>
          <w:lang w:val="en-US"/>
        </w:rPr>
        <w:t xml:space="preserve"> message.</w:t>
      </w:r>
    </w:p>
    <w:p w14:paraId="35CDE868" w14:textId="0DDFD6BD" w:rsidR="00EA6053" w:rsidRDefault="00C91F09" w:rsidP="00E11250">
      <w:pPr>
        <w:rPr>
          <w:lang w:val="de-DE"/>
        </w:rPr>
      </w:pPr>
      <w:r>
        <w:rPr>
          <w:lang w:val="de-DE"/>
        </w:rPr>
        <w:t xml:space="preserve">On the other hand, if </w:t>
      </w:r>
      <w:r w:rsidR="00C63532">
        <w:rPr>
          <w:lang w:val="de-DE"/>
        </w:rPr>
        <w:t xml:space="preserve">the network provides inference configuration </w:t>
      </w:r>
      <w:r w:rsidR="001C4940">
        <w:rPr>
          <w:lang w:val="de-DE"/>
        </w:rPr>
        <w:t>before</w:t>
      </w:r>
      <w:r w:rsidR="0084618A">
        <w:rPr>
          <w:lang w:val="de-DE"/>
        </w:rPr>
        <w:t xml:space="preserve"> </w:t>
      </w:r>
      <w:r>
        <w:rPr>
          <w:lang w:val="de-DE"/>
        </w:rPr>
        <w:t>applicable functionality</w:t>
      </w:r>
      <w:r w:rsidR="001C4940">
        <w:rPr>
          <w:lang w:val="de-DE"/>
        </w:rPr>
        <w:t xml:space="preserve"> reporting, </w:t>
      </w:r>
      <w:r w:rsidR="00EE5650">
        <w:rPr>
          <w:lang w:val="de-DE"/>
        </w:rPr>
        <w:t xml:space="preserve">considering </w:t>
      </w:r>
      <w:r w:rsidR="009C3213">
        <w:rPr>
          <w:lang w:val="de-DE"/>
        </w:rPr>
        <w:t xml:space="preserve">the inference configurations provided by network are mainly provided </w:t>
      </w:r>
      <w:r w:rsidR="00EE5650">
        <w:rPr>
          <w:lang w:val="de-DE"/>
        </w:rPr>
        <w:t>based on known</w:t>
      </w:r>
      <w:r w:rsidR="00D60192">
        <w:rPr>
          <w:lang w:val="de-DE"/>
        </w:rPr>
        <w:t xml:space="preserve"> supported functionalities</w:t>
      </w:r>
      <w:r w:rsidR="00B8189F">
        <w:rPr>
          <w:lang w:val="de-DE"/>
        </w:rPr>
        <w:t>,</w:t>
      </w:r>
      <w:r w:rsidR="00F319C0">
        <w:rPr>
          <w:lang w:val="de-DE"/>
        </w:rPr>
        <w:t xml:space="preserve"> it is not clear how the AI/ML functionality is activated </w:t>
      </w:r>
      <w:r w:rsidR="001B7E12">
        <w:rPr>
          <w:lang w:val="de-DE"/>
        </w:rPr>
        <w:t>at the UE side</w:t>
      </w:r>
      <w:r w:rsidR="00D60192">
        <w:rPr>
          <w:lang w:val="de-DE"/>
        </w:rPr>
        <w:t>.</w:t>
      </w:r>
      <w:r w:rsidR="00B8189F">
        <w:rPr>
          <w:lang w:val="de-DE"/>
        </w:rPr>
        <w:t xml:space="preserve"> </w:t>
      </w:r>
    </w:p>
    <w:p w14:paraId="205E2D7A" w14:textId="01A4F77D" w:rsidR="004B73F4" w:rsidRDefault="00B8189F" w:rsidP="00E11250">
      <w:pPr>
        <w:rPr>
          <w:lang w:val="de-DE"/>
        </w:rPr>
      </w:pPr>
      <w:r>
        <w:rPr>
          <w:lang w:val="de-DE"/>
        </w:rPr>
        <w:t>Since the applicable functionality is decided at the UE side</w:t>
      </w:r>
      <w:r w:rsidR="004B6EC6">
        <w:rPr>
          <w:lang w:val="de-DE"/>
        </w:rPr>
        <w:t xml:space="preserve">, </w:t>
      </w:r>
      <w:r w:rsidR="00EA6053">
        <w:rPr>
          <w:lang w:val="de-DE"/>
        </w:rPr>
        <w:t xml:space="preserve">with all inference configuration known by the UE, </w:t>
      </w:r>
      <w:r w:rsidR="004B6EC6">
        <w:rPr>
          <w:lang w:val="de-DE"/>
        </w:rPr>
        <w:t xml:space="preserve">UE can consider this functionality is activated </w:t>
      </w:r>
      <w:r w:rsidR="00610ECB">
        <w:rPr>
          <w:lang w:val="de-DE"/>
        </w:rPr>
        <w:t xml:space="preserve">once UE </w:t>
      </w:r>
      <w:r w:rsidR="00A204B6">
        <w:rPr>
          <w:lang w:val="de-DE"/>
        </w:rPr>
        <w:t>decides</w:t>
      </w:r>
      <w:r w:rsidR="00610ECB">
        <w:rPr>
          <w:lang w:val="de-DE"/>
        </w:rPr>
        <w:t xml:space="preserve"> this functionality is applicable</w:t>
      </w:r>
      <w:r w:rsidR="00A204B6">
        <w:rPr>
          <w:lang w:val="de-DE"/>
        </w:rPr>
        <w:t xml:space="preserve"> internally</w:t>
      </w:r>
      <w:r w:rsidR="005207BA">
        <w:rPr>
          <w:lang w:val="de-DE"/>
        </w:rPr>
        <w:t xml:space="preserve"> and reports to the network</w:t>
      </w:r>
      <w:r w:rsidR="00610ECB">
        <w:rPr>
          <w:lang w:val="de-DE"/>
        </w:rPr>
        <w:t xml:space="preserve">. </w:t>
      </w:r>
      <w:r w:rsidR="00A204B6">
        <w:rPr>
          <w:lang w:val="de-DE"/>
        </w:rPr>
        <w:t xml:space="preserve">Network can further </w:t>
      </w:r>
      <w:r w:rsidR="00444524">
        <w:rPr>
          <w:lang w:val="de-DE"/>
        </w:rPr>
        <w:t xml:space="preserve">consider the </w:t>
      </w:r>
      <w:r w:rsidR="00021010">
        <w:rPr>
          <w:lang w:val="de-DE"/>
        </w:rPr>
        <w:t>functionality</w:t>
      </w:r>
      <w:r w:rsidR="005207BA">
        <w:rPr>
          <w:lang w:val="de-DE"/>
        </w:rPr>
        <w:t xml:space="preserve"> is activated upon receiving applicable functionality reporting.</w:t>
      </w:r>
    </w:p>
    <w:p w14:paraId="7CDD45FF" w14:textId="2A11AF33" w:rsidR="005207BA" w:rsidRPr="004B73F4" w:rsidRDefault="005207BA" w:rsidP="00842C61">
      <w:pPr>
        <w:pStyle w:val="Obs-prop"/>
        <w:rPr>
          <w:lang w:val="de-DE"/>
        </w:rPr>
      </w:pPr>
      <w:r>
        <w:rPr>
          <w:lang w:val="de-DE"/>
        </w:rPr>
        <w:t xml:space="preserve">Proposal </w:t>
      </w:r>
      <w:r w:rsidR="0090520D">
        <w:rPr>
          <w:lang w:val="de-DE"/>
        </w:rPr>
        <w:t>7</w:t>
      </w:r>
      <w:r>
        <w:rPr>
          <w:lang w:val="de-DE"/>
        </w:rPr>
        <w:t xml:space="preserve">: If configuration is provided before applicable functionality reporting, </w:t>
      </w:r>
      <w:r w:rsidR="00545523">
        <w:rPr>
          <w:lang w:val="de-DE"/>
        </w:rPr>
        <w:t xml:space="preserve">the functionality is initially activated when UE reports </w:t>
      </w:r>
      <w:r w:rsidR="00842C61">
        <w:rPr>
          <w:lang w:val="de-DE"/>
        </w:rPr>
        <w:t>applicable functionality to network. Network considers the functionality is successfully activated upon receiving applicable functionality reporting.</w:t>
      </w:r>
    </w:p>
    <w:p w14:paraId="3640BF56" w14:textId="23B14393" w:rsidR="009F064A" w:rsidRDefault="007E3949" w:rsidP="007E3949">
      <w:pPr>
        <w:pStyle w:val="MiniHeading"/>
      </w:pPr>
      <w:r>
        <w:t>Meaning of Deactivation</w:t>
      </w:r>
    </w:p>
    <w:p w14:paraId="6E6BDAA5" w14:textId="3721B889" w:rsidR="00D25DB5" w:rsidRPr="009F064A" w:rsidRDefault="00D25DB5" w:rsidP="00D25DB5">
      <w:r>
        <w:t xml:space="preserve">During last RAN2 meeting, </w:t>
      </w:r>
      <w:r w:rsidR="004B5DBC">
        <w:t>the meaning of deactivation is not clear</w:t>
      </w:r>
      <w:r w:rsidR="00E11250">
        <w:t>.</w:t>
      </w:r>
    </w:p>
    <w:tbl>
      <w:tblPr>
        <w:tblStyle w:val="TableGrid"/>
        <w:tblW w:w="0" w:type="auto"/>
        <w:tblLook w:val="04A0" w:firstRow="1" w:lastRow="0" w:firstColumn="1" w:lastColumn="0" w:noHBand="0" w:noVBand="1"/>
      </w:tblPr>
      <w:tblGrid>
        <w:gridCol w:w="9350"/>
      </w:tblGrid>
      <w:tr w:rsidR="008D4A58" w14:paraId="3CF8D316" w14:textId="77777777" w:rsidTr="008D4A58">
        <w:tc>
          <w:tcPr>
            <w:tcW w:w="9350" w:type="dxa"/>
          </w:tcPr>
          <w:p w14:paraId="150A089B" w14:textId="70F16B9A" w:rsidR="008D4A58" w:rsidRDefault="008D4A58" w:rsidP="008D4A58">
            <w:r>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tc>
      </w:tr>
    </w:tbl>
    <w:p w14:paraId="7FD4D546" w14:textId="138F96DF" w:rsidR="00820F3A" w:rsidRDefault="006B58F0" w:rsidP="002B2D4F">
      <w:r>
        <w:t>I</w:t>
      </w:r>
      <w:r w:rsidR="00635FA0">
        <w:t xml:space="preserve">t’s not clear whether multiple </w:t>
      </w:r>
      <w:r w:rsidR="00D759BA">
        <w:t xml:space="preserve">functionalities </w:t>
      </w:r>
      <w:r w:rsidR="00701876">
        <w:t xml:space="preserve">of one sub-use case (e.g. BM Case 1) </w:t>
      </w:r>
      <w:r w:rsidR="00635FA0">
        <w:t>can</w:t>
      </w:r>
      <w:r w:rsidR="00D759BA">
        <w:t xml:space="preserve"> activated</w:t>
      </w:r>
      <w:r w:rsidR="00701876">
        <w:t xml:space="preserve"> </w:t>
      </w:r>
      <w:r w:rsidR="00BD42D7">
        <w:t>simultaneously</w:t>
      </w:r>
      <w:r w:rsidR="00635FA0">
        <w:t xml:space="preserve"> or not, also it’s not clear whether multiple activated functionalities can predict the same Set A of beams. If yes, then deactivation of one functionality </w:t>
      </w:r>
      <w:r w:rsidR="00573C67">
        <w:t>means</w:t>
      </w:r>
      <w:r w:rsidR="00635FA0">
        <w:t xml:space="preserve"> switching to another functionality</w:t>
      </w:r>
      <w:r w:rsidR="00B61710">
        <w:t>. Otherwise,</w:t>
      </w:r>
      <w:r w:rsidR="00573C67">
        <w:t xml:space="preserve"> </w:t>
      </w:r>
      <w:r w:rsidR="007320DD">
        <w:t xml:space="preserve">UE needs to fall back to legacy </w:t>
      </w:r>
      <w:r w:rsidR="006840F6">
        <w:t>on the</w:t>
      </w:r>
      <w:r w:rsidR="007320DD">
        <w:t xml:space="preserve"> measur</w:t>
      </w:r>
      <w:r w:rsidR="006840F6">
        <w:t>ements for</w:t>
      </w:r>
      <w:r w:rsidR="007320DD">
        <w:t xml:space="preserve"> Set A of beams</w:t>
      </w:r>
      <w:r w:rsidR="00A9229E">
        <w:t>,</w:t>
      </w:r>
      <w:r w:rsidR="007320DD">
        <w:t xml:space="preserve"> which were </w:t>
      </w:r>
      <w:r w:rsidR="00B61710">
        <w:t xml:space="preserve">previously </w:t>
      </w:r>
      <w:r w:rsidR="007320DD">
        <w:t>predicted by UE-side model.</w:t>
      </w:r>
      <w:r w:rsidR="001F62C0">
        <w:t xml:space="preserve"> However, </w:t>
      </w:r>
      <w:r w:rsidR="00A9229E">
        <w:t>UE may still have activated model to predict other set of beams. A</w:t>
      </w:r>
      <w:r w:rsidR="001F62C0">
        <w:t>ll above assumptions depend on RAN1 discussion.</w:t>
      </w:r>
    </w:p>
    <w:p w14:paraId="7C5B0385" w14:textId="2CC96847" w:rsidR="00D93D54" w:rsidRDefault="00820F3A" w:rsidP="002B2D4F">
      <w:r>
        <w:t>If single functionalities</w:t>
      </w:r>
      <w:r w:rsidR="009556C6">
        <w:t xml:space="preserve"> of one sub-use case is activated</w:t>
      </w:r>
      <w:r w:rsidR="00D8604B">
        <w:t xml:space="preserve">, deactivation of functionality </w:t>
      </w:r>
      <w:r w:rsidR="00D93D54">
        <w:t>means fall back to legacy</w:t>
      </w:r>
      <w:r w:rsidR="007D2296">
        <w:t xml:space="preserve"> (i.e. none-AI</w:t>
      </w:r>
      <w:r w:rsidR="0085456E">
        <w:t>ML</w:t>
      </w:r>
      <w:r w:rsidR="007D2296">
        <w:t>)</w:t>
      </w:r>
      <w:r w:rsidR="00D93D54">
        <w:t xml:space="preserve">. </w:t>
      </w:r>
    </w:p>
    <w:p w14:paraId="4B975A48" w14:textId="216D6ACF" w:rsidR="00087602" w:rsidRDefault="00087602" w:rsidP="006D52E7">
      <w:pPr>
        <w:pStyle w:val="Obs-prop"/>
      </w:pPr>
      <w:r>
        <w:t xml:space="preserve">Proposal </w:t>
      </w:r>
      <w:r w:rsidR="0090520D">
        <w:t>8</w:t>
      </w:r>
      <w:r>
        <w:t xml:space="preserve">: </w:t>
      </w:r>
      <w:r w:rsidR="0077582E">
        <w:t>Deactivation can refer to 1) fall back to legacy (none-AI/ML) 2) measurement of Set A of beams fall back to legacy</w:t>
      </w:r>
      <w:r w:rsidR="00945EEA">
        <w:t xml:space="preserve"> (</w:t>
      </w:r>
      <w:r w:rsidR="004115E3">
        <w:t>AI/ML for predicting other set of beams is still activated</w:t>
      </w:r>
      <w:r w:rsidR="00945EEA">
        <w:t>)</w:t>
      </w:r>
      <w:r w:rsidR="0077582E">
        <w:t xml:space="preserve"> 3) switching to another functionalit</w:t>
      </w:r>
      <w:r w:rsidR="00C26D0D">
        <w:t>y</w:t>
      </w:r>
      <w:r w:rsidR="0077582E">
        <w:t xml:space="preserve"> </w:t>
      </w:r>
      <w:r w:rsidR="00957A2E">
        <w:t>to predict same</w:t>
      </w:r>
      <w:r w:rsidR="0077582E">
        <w:t xml:space="preserve"> </w:t>
      </w:r>
      <w:r w:rsidR="006D52E7">
        <w:t>Set A</w:t>
      </w:r>
      <w:r w:rsidR="00957A2E">
        <w:t xml:space="preserve"> of beams</w:t>
      </w:r>
      <w:r w:rsidR="006D52E7">
        <w:t>. The exact meaning is up to RAN1’s decision on whether multiple functionalities of one sub-use case (e.g. BM Case 1) can activated simultaneously.</w:t>
      </w:r>
    </w:p>
    <w:p w14:paraId="52206844" w14:textId="4C4A49AD" w:rsidR="00D011C3" w:rsidRDefault="003300FF" w:rsidP="00D011C3">
      <w:pPr>
        <w:pStyle w:val="Heading1"/>
      </w:pPr>
      <w:r>
        <w:lastRenderedPageBreak/>
        <w:t>Conclusion</w:t>
      </w:r>
    </w:p>
    <w:p w14:paraId="705A9F47" w14:textId="38F117A0" w:rsidR="0090520D" w:rsidRDefault="0090520D" w:rsidP="0090520D">
      <w:r>
        <w:t>In this contribution, we mainly discussed the remaining open issues of applicable functionality reporting.</w:t>
      </w:r>
    </w:p>
    <w:p w14:paraId="4B6CA86D" w14:textId="473D4DCE" w:rsidR="0090520D" w:rsidRDefault="0090520D" w:rsidP="0090520D">
      <w:r>
        <w:t>We have following observations and proposals:</w:t>
      </w:r>
    </w:p>
    <w:p w14:paraId="5E034874" w14:textId="77777777" w:rsidR="0090520D" w:rsidRDefault="0090520D" w:rsidP="0090520D">
      <w:pPr>
        <w:pStyle w:val="Obs-prop"/>
        <w:rPr>
          <w:lang w:eastAsia="zh-CN"/>
        </w:rPr>
      </w:pPr>
      <w:r>
        <w:rPr>
          <w:lang w:val="de-DE"/>
        </w:rPr>
        <w:t xml:space="preserve">Proposal 1: Same as legacy features, configured </w:t>
      </w:r>
      <w:r w:rsidRPr="004E48F7">
        <w:rPr>
          <w:lang w:eastAsia="zh-CN"/>
        </w:rPr>
        <w:t>functionalities for AI/ML</w:t>
      </w:r>
      <w:r>
        <w:rPr>
          <w:lang w:eastAsia="zh-CN"/>
        </w:rPr>
        <w:t xml:space="preserve"> BM </w:t>
      </w:r>
      <w:r w:rsidRPr="004E48F7">
        <w:rPr>
          <w:lang w:eastAsia="zh-CN"/>
        </w:rPr>
        <w:t xml:space="preserve">means the functionalities for which UE receives the full inference configuration (e.g. CSI-RS resource, etc) that allows UE </w:t>
      </w:r>
      <w:r>
        <w:rPr>
          <w:lang w:eastAsia="zh-CN"/>
        </w:rPr>
        <w:t xml:space="preserve">to </w:t>
      </w:r>
      <w:r w:rsidRPr="004E48F7">
        <w:rPr>
          <w:lang w:eastAsia="zh-CN"/>
        </w:rPr>
        <w:t>perform AI/ML beam management inference operation.</w:t>
      </w:r>
      <w:r>
        <w:rPr>
          <w:lang w:eastAsia="zh-CN"/>
        </w:rPr>
        <w:t xml:space="preserve"> </w:t>
      </w:r>
    </w:p>
    <w:p w14:paraId="3EFF610F" w14:textId="77777777" w:rsidR="0090520D" w:rsidRDefault="0090520D" w:rsidP="0090520D">
      <w:pPr>
        <w:pStyle w:val="Obs-prop"/>
        <w:ind w:left="720"/>
        <w:rPr>
          <w:lang w:val="en-US" w:eastAsia="zh-CN"/>
        </w:rPr>
      </w:pPr>
      <w:r>
        <w:rPr>
          <w:lang w:eastAsia="zh-CN"/>
        </w:rPr>
        <w:t xml:space="preserve">Proposal 1-1: </w:t>
      </w:r>
      <w:r>
        <w:rPr>
          <w:lang w:val="en-US" w:eastAsia="zh-CN"/>
        </w:rPr>
        <w:t>Configured functionalities can either be universe or subset of applicable functionalities, depending on whether full inference configuration will be provided to UE before applicable functionality reporting or not.</w:t>
      </w:r>
    </w:p>
    <w:p w14:paraId="663B4AE6" w14:textId="77777777" w:rsidR="0090520D" w:rsidRDefault="0090520D" w:rsidP="0090520D">
      <w:pPr>
        <w:pStyle w:val="Obs-prop"/>
        <w:rPr>
          <w:lang w:eastAsia="zh-CN"/>
        </w:rPr>
      </w:pPr>
      <w:r>
        <w:rPr>
          <w:lang w:eastAsia="zh-CN"/>
        </w:rPr>
        <w:t>Observation 1: Before applicable functionality reporting, it is helpful for UE to understand some configurations (e.g. CSI-RS resource configuration) related to consistency of Set A/B beams across training and inference.</w:t>
      </w:r>
    </w:p>
    <w:p w14:paraId="0BB53A37" w14:textId="77777777" w:rsidR="0090520D" w:rsidRDefault="0090520D" w:rsidP="0090520D">
      <w:pPr>
        <w:pStyle w:val="Obs-prop"/>
        <w:rPr>
          <w:lang w:eastAsia="zh-CN"/>
        </w:rPr>
      </w:pPr>
      <w:r>
        <w:rPr>
          <w:lang w:eastAsia="zh-CN"/>
        </w:rPr>
        <w:t xml:space="preserve">Proposal 2: NW-side additional condition (e.g. associated ID) and inference configuration (e.g. CSI-RS resource config of Set A/B, etc) are optionally sent to UE before applicable functionality reporting. </w:t>
      </w:r>
    </w:p>
    <w:p w14:paraId="42870F98" w14:textId="77777777" w:rsidR="0090520D" w:rsidRDefault="0090520D" w:rsidP="0090520D">
      <w:pPr>
        <w:pStyle w:val="Obs-prop"/>
        <w:ind w:left="720"/>
        <w:rPr>
          <w:lang w:eastAsia="zh-CN"/>
        </w:rPr>
      </w:pPr>
      <w:r>
        <w:rPr>
          <w:lang w:eastAsia="zh-CN"/>
        </w:rPr>
        <w:t xml:space="preserve">Proposal 2-1: It is up to RAN1 on the relationship between NW-side additional condition (e.g. associated ID) and inference configuration, and the content of inference configuration provided before applicable functionality reporting. RAN2 wait for further progress in RAN1 to decide RRC </w:t>
      </w:r>
      <w:proofErr w:type="spellStart"/>
      <w:r>
        <w:rPr>
          <w:lang w:eastAsia="zh-CN"/>
        </w:rPr>
        <w:t>signaling</w:t>
      </w:r>
      <w:proofErr w:type="spellEnd"/>
      <w:r>
        <w:rPr>
          <w:lang w:eastAsia="zh-CN"/>
        </w:rPr>
        <w:t xml:space="preserve"> of NW-side additional condition and inference configuration.</w:t>
      </w:r>
    </w:p>
    <w:p w14:paraId="526E1C39" w14:textId="77777777" w:rsidR="0090520D" w:rsidRPr="0041220C" w:rsidRDefault="0090520D" w:rsidP="0090520D">
      <w:pPr>
        <w:pStyle w:val="Obs-prop"/>
        <w:rPr>
          <w:lang w:val="en-US" w:eastAsia="zh-CN"/>
        </w:rPr>
      </w:pPr>
      <w:r>
        <w:rPr>
          <w:lang w:val="en-US" w:eastAsia="zh-CN"/>
        </w:rPr>
        <w:t>Proposal 3: If consistency information (e.g. NW-side additional condition and/or inference configuration) is not provided to UE before applicable functionality reporting, UE needs to report meta info (e.g. NW-side additional condition and/or inference configuration) of the corresponding applicable functionality to network, together with applicable functionality reporting.</w:t>
      </w:r>
    </w:p>
    <w:p w14:paraId="653DA706" w14:textId="77777777" w:rsidR="0090520D" w:rsidRDefault="0090520D" w:rsidP="0090520D">
      <w:pPr>
        <w:pStyle w:val="Obs-prop"/>
      </w:pPr>
      <w:r>
        <w:t>Proposal 4: Existing UAI is used to report applicable functionality, no matter NW-side additional condition and/or inference configuration is provided to UE before reporting or not.</w:t>
      </w:r>
    </w:p>
    <w:p w14:paraId="093D75BD" w14:textId="77777777" w:rsidR="0090520D" w:rsidRDefault="0090520D" w:rsidP="0090520D">
      <w:pPr>
        <w:pStyle w:val="Obs-prop"/>
        <w:rPr>
          <w:rFonts w:eastAsiaTheme="minorEastAsia"/>
          <w:lang w:eastAsia="zh-CN"/>
        </w:rPr>
      </w:pPr>
      <w:r>
        <w:rPr>
          <w:rFonts w:eastAsiaTheme="minorEastAsia"/>
          <w:lang w:eastAsia="zh-CN"/>
        </w:rPr>
        <w:t xml:space="preserve">Proposal 5: UE deactivates </w:t>
      </w:r>
      <w:r>
        <w:t>AI/ML functionalities during handover and reports applicable functionality via UAI again to the target cell per target cell’s configuration.</w:t>
      </w:r>
    </w:p>
    <w:p w14:paraId="15DA7DFF" w14:textId="77777777" w:rsidR="0090520D" w:rsidRDefault="0090520D" w:rsidP="0090520D">
      <w:pPr>
        <w:pStyle w:val="Obs-prop"/>
        <w:rPr>
          <w:lang w:val="de-DE"/>
        </w:rPr>
      </w:pPr>
      <w:r>
        <w:rPr>
          <w:lang w:val="de-DE"/>
        </w:rPr>
        <w:t xml:space="preserve">Proposal 6: </w:t>
      </w:r>
      <w:r w:rsidRPr="006C7873">
        <w:rPr>
          <w:lang w:val="en-US"/>
        </w:rPr>
        <w:t xml:space="preserve">The applicable functionality is initially activated by receiving </w:t>
      </w:r>
      <w:r>
        <w:rPr>
          <w:lang w:val="en-US"/>
        </w:rPr>
        <w:t xml:space="preserve">its </w:t>
      </w:r>
      <w:r w:rsidRPr="006C7873">
        <w:rPr>
          <w:lang w:val="en-US"/>
        </w:rPr>
        <w:t xml:space="preserve">configuration </w:t>
      </w:r>
      <w:r>
        <w:rPr>
          <w:lang w:val="en-US"/>
        </w:rPr>
        <w:t xml:space="preserve">when it is provided after applicable functionality reporting. Network considers the functionality is successfully activated upon receiving the corresponding </w:t>
      </w:r>
      <w:proofErr w:type="spellStart"/>
      <w:r w:rsidRPr="007077EA">
        <w:rPr>
          <w:i/>
          <w:iCs/>
          <w:lang w:val="en-US"/>
        </w:rPr>
        <w:t>RRCReconfigurationComplete</w:t>
      </w:r>
      <w:proofErr w:type="spellEnd"/>
      <w:r>
        <w:rPr>
          <w:lang w:val="en-US"/>
        </w:rPr>
        <w:t xml:space="preserve"> message.</w:t>
      </w:r>
    </w:p>
    <w:p w14:paraId="7A206B29" w14:textId="77777777" w:rsidR="0090520D" w:rsidRPr="004B73F4" w:rsidRDefault="0090520D" w:rsidP="0090520D">
      <w:pPr>
        <w:pStyle w:val="Obs-prop"/>
        <w:rPr>
          <w:lang w:val="de-DE"/>
        </w:rPr>
      </w:pPr>
      <w:r>
        <w:rPr>
          <w:lang w:val="de-DE"/>
        </w:rPr>
        <w:t>Proposal 7: If configuration is provided before applicable functionality reporting, the functionality is initially activated when UE reports applicable functionality to network. Network considers the functionality is successfully activated upon receiving applicable functionality reporting.</w:t>
      </w:r>
    </w:p>
    <w:p w14:paraId="48BC07B1" w14:textId="77777777" w:rsidR="0090520D" w:rsidRDefault="0090520D" w:rsidP="0090520D">
      <w:pPr>
        <w:pStyle w:val="Obs-prop"/>
      </w:pPr>
      <w:r>
        <w:t>Proposal 8: Deactivation can refer to 1) fall back to legacy (none-AI/ML) 2) measurement of Set A of beams fall back to legacy (AI/ML for predicting other set of beams is still activated) 3) switching to another functionality to predict same Set A of beams. The exact meaning is up to RAN1’s decision on whether multiple functionalities of one sub-use case (e.g. BM Case 1) can activated simultaneously.</w:t>
      </w:r>
    </w:p>
    <w:p w14:paraId="1A8134F7" w14:textId="77777777" w:rsidR="0090520D" w:rsidRPr="0090520D" w:rsidRDefault="0090520D" w:rsidP="0090520D"/>
    <w:p w14:paraId="10522C11" w14:textId="0EE8AE26" w:rsidR="00EA43BC" w:rsidRDefault="00EA43BC" w:rsidP="00D11289"/>
    <w:sectPr w:rsidR="00EA43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69347" w14:textId="77777777" w:rsidR="00997E89" w:rsidRDefault="00997E89" w:rsidP="003F5463">
      <w:pPr>
        <w:spacing w:after="0"/>
      </w:pPr>
      <w:r>
        <w:separator/>
      </w:r>
    </w:p>
  </w:endnote>
  <w:endnote w:type="continuationSeparator" w:id="0">
    <w:p w14:paraId="591F1D56" w14:textId="77777777" w:rsidR="00997E89" w:rsidRDefault="00997E89" w:rsidP="003F5463">
      <w:pPr>
        <w:spacing w:after="0"/>
      </w:pPr>
      <w:r>
        <w:continuationSeparator/>
      </w:r>
    </w:p>
  </w:endnote>
  <w:endnote w:type="continuationNotice" w:id="1">
    <w:p w14:paraId="5D25A494" w14:textId="77777777" w:rsidR="00997E89" w:rsidRDefault="00997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04205" w14:textId="77777777" w:rsidR="00997E89" w:rsidRDefault="00997E89" w:rsidP="003F5463">
      <w:pPr>
        <w:spacing w:after="0"/>
      </w:pPr>
      <w:r>
        <w:separator/>
      </w:r>
    </w:p>
  </w:footnote>
  <w:footnote w:type="continuationSeparator" w:id="0">
    <w:p w14:paraId="3D876AE0" w14:textId="77777777" w:rsidR="00997E89" w:rsidRDefault="00997E89" w:rsidP="003F5463">
      <w:pPr>
        <w:spacing w:after="0"/>
      </w:pPr>
      <w:r>
        <w:continuationSeparator/>
      </w:r>
    </w:p>
  </w:footnote>
  <w:footnote w:type="continuationNotice" w:id="1">
    <w:p w14:paraId="3F0BD5C5" w14:textId="77777777" w:rsidR="00997E89" w:rsidRDefault="00997E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7731A30"/>
    <w:multiLevelType w:val="hybridMultilevel"/>
    <w:tmpl w:val="8FA07442"/>
    <w:lvl w:ilvl="0" w:tplc="862EFEDA">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D55A95"/>
    <w:multiLevelType w:val="hybridMultilevel"/>
    <w:tmpl w:val="05061F38"/>
    <w:lvl w:ilvl="0" w:tplc="8A24244C">
      <w:start w:val="8"/>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C2869F2"/>
    <w:multiLevelType w:val="hybridMultilevel"/>
    <w:tmpl w:val="04A2F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974ECC"/>
    <w:multiLevelType w:val="hybridMultilevel"/>
    <w:tmpl w:val="F030161A"/>
    <w:lvl w:ilvl="0" w:tplc="1B587FA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162D2F"/>
    <w:multiLevelType w:val="multilevel"/>
    <w:tmpl w:val="9C12FD8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D081494"/>
    <w:multiLevelType w:val="hybridMultilevel"/>
    <w:tmpl w:val="55C27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4240C4"/>
    <w:multiLevelType w:val="multilevel"/>
    <w:tmpl w:val="AC4451B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2394CAA"/>
    <w:multiLevelType w:val="hybridMultilevel"/>
    <w:tmpl w:val="3766B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2229383">
    <w:abstractNumId w:val="17"/>
  </w:num>
  <w:num w:numId="2" w16cid:durableId="911234255">
    <w:abstractNumId w:val="6"/>
  </w:num>
  <w:num w:numId="3" w16cid:durableId="187988551">
    <w:abstractNumId w:val="0"/>
  </w:num>
  <w:num w:numId="4" w16cid:durableId="460658485">
    <w:abstractNumId w:val="2"/>
  </w:num>
  <w:num w:numId="5" w16cid:durableId="1330056941">
    <w:abstractNumId w:val="16"/>
  </w:num>
  <w:num w:numId="6" w16cid:durableId="1368723969">
    <w:abstractNumId w:val="20"/>
  </w:num>
  <w:num w:numId="7" w16cid:durableId="1607271698">
    <w:abstractNumId w:val="8"/>
  </w:num>
  <w:num w:numId="8" w16cid:durableId="258754705">
    <w:abstractNumId w:val="12"/>
  </w:num>
  <w:num w:numId="9" w16cid:durableId="2145466812">
    <w:abstractNumId w:val="18"/>
  </w:num>
  <w:num w:numId="10" w16cid:durableId="451830874">
    <w:abstractNumId w:val="1"/>
  </w:num>
  <w:num w:numId="11" w16cid:durableId="1066730102">
    <w:abstractNumId w:val="3"/>
  </w:num>
  <w:num w:numId="12" w16cid:durableId="819611831">
    <w:abstractNumId w:val="10"/>
  </w:num>
  <w:num w:numId="13" w16cid:durableId="147866514">
    <w:abstractNumId w:val="14"/>
  </w:num>
  <w:num w:numId="14" w16cid:durableId="1504316578">
    <w:abstractNumId w:val="5"/>
  </w:num>
  <w:num w:numId="15" w16cid:durableId="124549740">
    <w:abstractNumId w:val="7"/>
  </w:num>
  <w:num w:numId="16" w16cid:durableId="1503281466">
    <w:abstractNumId w:val="4"/>
  </w:num>
  <w:num w:numId="17" w16cid:durableId="311179164">
    <w:abstractNumId w:val="19"/>
  </w:num>
  <w:num w:numId="18" w16cid:durableId="1854032787">
    <w:abstractNumId w:val="22"/>
  </w:num>
  <w:num w:numId="19" w16cid:durableId="1714496373">
    <w:abstractNumId w:val="13"/>
  </w:num>
  <w:num w:numId="20" w16cid:durableId="1222595509">
    <w:abstractNumId w:val="15"/>
  </w:num>
  <w:num w:numId="21" w16cid:durableId="16974678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6833888">
    <w:abstractNumId w:val="11"/>
  </w:num>
  <w:num w:numId="23" w16cid:durableId="453250535">
    <w:abstractNumId w:val="21"/>
  </w:num>
  <w:num w:numId="24" w16cid:durableId="2066681630">
    <w:abstractNumId w:val="10"/>
  </w:num>
  <w:num w:numId="25" w16cid:durableId="500052350">
    <w:abstractNumId w:val="14"/>
  </w:num>
  <w:num w:numId="26" w16cid:durableId="159023105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doNotDisplayPageBoundarie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052"/>
    <w:rsid w:val="000005C0"/>
    <w:rsid w:val="00000949"/>
    <w:rsid w:val="00000AC4"/>
    <w:rsid w:val="00000C85"/>
    <w:rsid w:val="0000125F"/>
    <w:rsid w:val="000014D2"/>
    <w:rsid w:val="00001A3C"/>
    <w:rsid w:val="00001DB6"/>
    <w:rsid w:val="00001EB9"/>
    <w:rsid w:val="000022F6"/>
    <w:rsid w:val="00002596"/>
    <w:rsid w:val="000025B6"/>
    <w:rsid w:val="0000268E"/>
    <w:rsid w:val="00002C63"/>
    <w:rsid w:val="00002D18"/>
    <w:rsid w:val="00002DA8"/>
    <w:rsid w:val="00003B22"/>
    <w:rsid w:val="00003C5F"/>
    <w:rsid w:val="00004934"/>
    <w:rsid w:val="00004A6F"/>
    <w:rsid w:val="00004E8F"/>
    <w:rsid w:val="00004EE9"/>
    <w:rsid w:val="00005A61"/>
    <w:rsid w:val="00005ABD"/>
    <w:rsid w:val="00005C48"/>
    <w:rsid w:val="00005E04"/>
    <w:rsid w:val="0000651B"/>
    <w:rsid w:val="000065DF"/>
    <w:rsid w:val="000068AE"/>
    <w:rsid w:val="000068D9"/>
    <w:rsid w:val="00006F54"/>
    <w:rsid w:val="00007777"/>
    <w:rsid w:val="00007794"/>
    <w:rsid w:val="00007B14"/>
    <w:rsid w:val="00007C14"/>
    <w:rsid w:val="000100D5"/>
    <w:rsid w:val="0001030E"/>
    <w:rsid w:val="00010763"/>
    <w:rsid w:val="000108E4"/>
    <w:rsid w:val="00010B5E"/>
    <w:rsid w:val="0001100E"/>
    <w:rsid w:val="00011057"/>
    <w:rsid w:val="00011A5F"/>
    <w:rsid w:val="000121A6"/>
    <w:rsid w:val="000124A0"/>
    <w:rsid w:val="00012881"/>
    <w:rsid w:val="00012D42"/>
    <w:rsid w:val="00013251"/>
    <w:rsid w:val="000138E8"/>
    <w:rsid w:val="00014034"/>
    <w:rsid w:val="0001447C"/>
    <w:rsid w:val="000144BB"/>
    <w:rsid w:val="000145B4"/>
    <w:rsid w:val="00014834"/>
    <w:rsid w:val="00015461"/>
    <w:rsid w:val="000159B0"/>
    <w:rsid w:val="00015C7C"/>
    <w:rsid w:val="0001658F"/>
    <w:rsid w:val="0001660D"/>
    <w:rsid w:val="000168D9"/>
    <w:rsid w:val="00016CEB"/>
    <w:rsid w:val="00016D93"/>
    <w:rsid w:val="00016F5D"/>
    <w:rsid w:val="000176FE"/>
    <w:rsid w:val="00020098"/>
    <w:rsid w:val="000203CA"/>
    <w:rsid w:val="00020606"/>
    <w:rsid w:val="00020766"/>
    <w:rsid w:val="000207FD"/>
    <w:rsid w:val="00020F8F"/>
    <w:rsid w:val="00021010"/>
    <w:rsid w:val="0002154F"/>
    <w:rsid w:val="00021707"/>
    <w:rsid w:val="00021756"/>
    <w:rsid w:val="00021C7E"/>
    <w:rsid w:val="00021CE0"/>
    <w:rsid w:val="00021DA5"/>
    <w:rsid w:val="00021ECE"/>
    <w:rsid w:val="00021EE9"/>
    <w:rsid w:val="000227DB"/>
    <w:rsid w:val="00022BC7"/>
    <w:rsid w:val="00023015"/>
    <w:rsid w:val="0002358B"/>
    <w:rsid w:val="00023882"/>
    <w:rsid w:val="00023C68"/>
    <w:rsid w:val="00023E0F"/>
    <w:rsid w:val="00023E67"/>
    <w:rsid w:val="00024278"/>
    <w:rsid w:val="00024675"/>
    <w:rsid w:val="00024A9B"/>
    <w:rsid w:val="00024C6F"/>
    <w:rsid w:val="00024C7C"/>
    <w:rsid w:val="00024E6B"/>
    <w:rsid w:val="000250F0"/>
    <w:rsid w:val="000251FB"/>
    <w:rsid w:val="000254DA"/>
    <w:rsid w:val="000254EB"/>
    <w:rsid w:val="00025780"/>
    <w:rsid w:val="000258DE"/>
    <w:rsid w:val="00025A21"/>
    <w:rsid w:val="00025AD3"/>
    <w:rsid w:val="00025D06"/>
    <w:rsid w:val="00025F3B"/>
    <w:rsid w:val="00025FCD"/>
    <w:rsid w:val="000260AD"/>
    <w:rsid w:val="000261AC"/>
    <w:rsid w:val="00026783"/>
    <w:rsid w:val="000267E7"/>
    <w:rsid w:val="00026AE4"/>
    <w:rsid w:val="00026DF1"/>
    <w:rsid w:val="0002709D"/>
    <w:rsid w:val="000278D5"/>
    <w:rsid w:val="00027DEE"/>
    <w:rsid w:val="00027E06"/>
    <w:rsid w:val="00027F34"/>
    <w:rsid w:val="000307BC"/>
    <w:rsid w:val="000307C1"/>
    <w:rsid w:val="00030E36"/>
    <w:rsid w:val="00031DAA"/>
    <w:rsid w:val="0003210A"/>
    <w:rsid w:val="00032142"/>
    <w:rsid w:val="000321EE"/>
    <w:rsid w:val="0003241F"/>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E42"/>
    <w:rsid w:val="00035F0F"/>
    <w:rsid w:val="00036898"/>
    <w:rsid w:val="00037839"/>
    <w:rsid w:val="00037B23"/>
    <w:rsid w:val="00037C71"/>
    <w:rsid w:val="000400C8"/>
    <w:rsid w:val="000400D1"/>
    <w:rsid w:val="00040713"/>
    <w:rsid w:val="00040A14"/>
    <w:rsid w:val="000410CA"/>
    <w:rsid w:val="00041805"/>
    <w:rsid w:val="00041C4A"/>
    <w:rsid w:val="00042121"/>
    <w:rsid w:val="00042191"/>
    <w:rsid w:val="000424EE"/>
    <w:rsid w:val="00042728"/>
    <w:rsid w:val="00042801"/>
    <w:rsid w:val="0004292E"/>
    <w:rsid w:val="0004330C"/>
    <w:rsid w:val="00043327"/>
    <w:rsid w:val="000433B6"/>
    <w:rsid w:val="00043531"/>
    <w:rsid w:val="0004356A"/>
    <w:rsid w:val="000435C2"/>
    <w:rsid w:val="00043740"/>
    <w:rsid w:val="00043B79"/>
    <w:rsid w:val="000445B1"/>
    <w:rsid w:val="00045012"/>
    <w:rsid w:val="00045A6C"/>
    <w:rsid w:val="00045AF5"/>
    <w:rsid w:val="00045CAA"/>
    <w:rsid w:val="00046301"/>
    <w:rsid w:val="00046491"/>
    <w:rsid w:val="000464C7"/>
    <w:rsid w:val="000466B9"/>
    <w:rsid w:val="00046AE5"/>
    <w:rsid w:val="00046D89"/>
    <w:rsid w:val="00046E6A"/>
    <w:rsid w:val="00046EEC"/>
    <w:rsid w:val="000478F7"/>
    <w:rsid w:val="00047E4E"/>
    <w:rsid w:val="00047F3B"/>
    <w:rsid w:val="00050168"/>
    <w:rsid w:val="000502D9"/>
    <w:rsid w:val="00050374"/>
    <w:rsid w:val="00050873"/>
    <w:rsid w:val="00050B48"/>
    <w:rsid w:val="00050E0F"/>
    <w:rsid w:val="000514AE"/>
    <w:rsid w:val="000514CE"/>
    <w:rsid w:val="000516AC"/>
    <w:rsid w:val="000518D5"/>
    <w:rsid w:val="000519FD"/>
    <w:rsid w:val="00051DD3"/>
    <w:rsid w:val="00051FBB"/>
    <w:rsid w:val="00052091"/>
    <w:rsid w:val="00052347"/>
    <w:rsid w:val="00052C71"/>
    <w:rsid w:val="00052D2C"/>
    <w:rsid w:val="00052E68"/>
    <w:rsid w:val="00052EE4"/>
    <w:rsid w:val="00052F17"/>
    <w:rsid w:val="00052FF4"/>
    <w:rsid w:val="000530B5"/>
    <w:rsid w:val="000535AA"/>
    <w:rsid w:val="00053789"/>
    <w:rsid w:val="000539CD"/>
    <w:rsid w:val="000539EB"/>
    <w:rsid w:val="00053CEA"/>
    <w:rsid w:val="000545F9"/>
    <w:rsid w:val="000548A0"/>
    <w:rsid w:val="00054A08"/>
    <w:rsid w:val="00054BC3"/>
    <w:rsid w:val="00054DD2"/>
    <w:rsid w:val="00054F49"/>
    <w:rsid w:val="00055239"/>
    <w:rsid w:val="00055399"/>
    <w:rsid w:val="000558DA"/>
    <w:rsid w:val="00055BEF"/>
    <w:rsid w:val="00055C19"/>
    <w:rsid w:val="00055E5A"/>
    <w:rsid w:val="0005603C"/>
    <w:rsid w:val="0005632F"/>
    <w:rsid w:val="0005648E"/>
    <w:rsid w:val="00057860"/>
    <w:rsid w:val="00057ADD"/>
    <w:rsid w:val="000611F3"/>
    <w:rsid w:val="00061779"/>
    <w:rsid w:val="00061A57"/>
    <w:rsid w:val="00061AA7"/>
    <w:rsid w:val="00061C30"/>
    <w:rsid w:val="00061E99"/>
    <w:rsid w:val="0006218F"/>
    <w:rsid w:val="000626A6"/>
    <w:rsid w:val="000633A7"/>
    <w:rsid w:val="00063542"/>
    <w:rsid w:val="00063910"/>
    <w:rsid w:val="000649A5"/>
    <w:rsid w:val="00064BD4"/>
    <w:rsid w:val="00064E0C"/>
    <w:rsid w:val="00065892"/>
    <w:rsid w:val="00066055"/>
    <w:rsid w:val="000664FD"/>
    <w:rsid w:val="00066943"/>
    <w:rsid w:val="00066F60"/>
    <w:rsid w:val="00067190"/>
    <w:rsid w:val="000677FC"/>
    <w:rsid w:val="00067AF0"/>
    <w:rsid w:val="00067E74"/>
    <w:rsid w:val="00067F5A"/>
    <w:rsid w:val="000700EA"/>
    <w:rsid w:val="000703CE"/>
    <w:rsid w:val="000704DA"/>
    <w:rsid w:val="000705DC"/>
    <w:rsid w:val="000706C0"/>
    <w:rsid w:val="00070EA1"/>
    <w:rsid w:val="00070F23"/>
    <w:rsid w:val="000716A7"/>
    <w:rsid w:val="00071C77"/>
    <w:rsid w:val="00072850"/>
    <w:rsid w:val="00072B0F"/>
    <w:rsid w:val="00072EBA"/>
    <w:rsid w:val="000739F4"/>
    <w:rsid w:val="00073AB1"/>
    <w:rsid w:val="00073F21"/>
    <w:rsid w:val="00074A3E"/>
    <w:rsid w:val="00074F91"/>
    <w:rsid w:val="000752E0"/>
    <w:rsid w:val="00075334"/>
    <w:rsid w:val="0007568A"/>
    <w:rsid w:val="00075707"/>
    <w:rsid w:val="00075D59"/>
    <w:rsid w:val="00076CD8"/>
    <w:rsid w:val="000777C2"/>
    <w:rsid w:val="000808C4"/>
    <w:rsid w:val="00080BEB"/>
    <w:rsid w:val="00080DF5"/>
    <w:rsid w:val="000816A0"/>
    <w:rsid w:val="00081781"/>
    <w:rsid w:val="00081C48"/>
    <w:rsid w:val="00081CC8"/>
    <w:rsid w:val="00081D56"/>
    <w:rsid w:val="00081DF4"/>
    <w:rsid w:val="000824EB"/>
    <w:rsid w:val="00082DC0"/>
    <w:rsid w:val="00082DF6"/>
    <w:rsid w:val="00083444"/>
    <w:rsid w:val="00083465"/>
    <w:rsid w:val="00083DC4"/>
    <w:rsid w:val="00083DDB"/>
    <w:rsid w:val="00084233"/>
    <w:rsid w:val="000845F3"/>
    <w:rsid w:val="00084A24"/>
    <w:rsid w:val="00085538"/>
    <w:rsid w:val="000859B1"/>
    <w:rsid w:val="00085C69"/>
    <w:rsid w:val="00085F35"/>
    <w:rsid w:val="00086151"/>
    <w:rsid w:val="0008647F"/>
    <w:rsid w:val="00086EFB"/>
    <w:rsid w:val="00086F2F"/>
    <w:rsid w:val="00087041"/>
    <w:rsid w:val="000870D5"/>
    <w:rsid w:val="000873AD"/>
    <w:rsid w:val="00087602"/>
    <w:rsid w:val="00087A59"/>
    <w:rsid w:val="000900F1"/>
    <w:rsid w:val="00090540"/>
    <w:rsid w:val="0009064A"/>
    <w:rsid w:val="00090902"/>
    <w:rsid w:val="00090A5F"/>
    <w:rsid w:val="000912A2"/>
    <w:rsid w:val="0009167E"/>
    <w:rsid w:val="00092169"/>
    <w:rsid w:val="000928D1"/>
    <w:rsid w:val="00092EFE"/>
    <w:rsid w:val="00093328"/>
    <w:rsid w:val="000938F4"/>
    <w:rsid w:val="00093E07"/>
    <w:rsid w:val="000941D7"/>
    <w:rsid w:val="000949D9"/>
    <w:rsid w:val="00094A13"/>
    <w:rsid w:val="00094AC7"/>
    <w:rsid w:val="0009505C"/>
    <w:rsid w:val="000952FA"/>
    <w:rsid w:val="000954BA"/>
    <w:rsid w:val="00095B23"/>
    <w:rsid w:val="00095FF0"/>
    <w:rsid w:val="000961E2"/>
    <w:rsid w:val="0009647F"/>
    <w:rsid w:val="00096972"/>
    <w:rsid w:val="000971F8"/>
    <w:rsid w:val="0009722A"/>
    <w:rsid w:val="00097748"/>
    <w:rsid w:val="00097B36"/>
    <w:rsid w:val="000A0319"/>
    <w:rsid w:val="000A0623"/>
    <w:rsid w:val="000A08A2"/>
    <w:rsid w:val="000A1C2B"/>
    <w:rsid w:val="000A1CB1"/>
    <w:rsid w:val="000A1D48"/>
    <w:rsid w:val="000A1DC5"/>
    <w:rsid w:val="000A2197"/>
    <w:rsid w:val="000A22F2"/>
    <w:rsid w:val="000A2451"/>
    <w:rsid w:val="000A288F"/>
    <w:rsid w:val="000A2F65"/>
    <w:rsid w:val="000A319A"/>
    <w:rsid w:val="000A3244"/>
    <w:rsid w:val="000A3351"/>
    <w:rsid w:val="000A3770"/>
    <w:rsid w:val="000A3A00"/>
    <w:rsid w:val="000A3D0D"/>
    <w:rsid w:val="000A448E"/>
    <w:rsid w:val="000A4B16"/>
    <w:rsid w:val="000A4F00"/>
    <w:rsid w:val="000A5557"/>
    <w:rsid w:val="000A57FE"/>
    <w:rsid w:val="000A636A"/>
    <w:rsid w:val="000A6636"/>
    <w:rsid w:val="000A6CCD"/>
    <w:rsid w:val="000A6FDB"/>
    <w:rsid w:val="000A723D"/>
    <w:rsid w:val="000A7856"/>
    <w:rsid w:val="000B0324"/>
    <w:rsid w:val="000B0D45"/>
    <w:rsid w:val="000B0E9D"/>
    <w:rsid w:val="000B1367"/>
    <w:rsid w:val="000B14C3"/>
    <w:rsid w:val="000B1E85"/>
    <w:rsid w:val="000B33FA"/>
    <w:rsid w:val="000B3DF7"/>
    <w:rsid w:val="000B3F96"/>
    <w:rsid w:val="000B406D"/>
    <w:rsid w:val="000B4201"/>
    <w:rsid w:val="000B480D"/>
    <w:rsid w:val="000B4A80"/>
    <w:rsid w:val="000B4D08"/>
    <w:rsid w:val="000B4E5D"/>
    <w:rsid w:val="000B4FE9"/>
    <w:rsid w:val="000B5E6F"/>
    <w:rsid w:val="000B638B"/>
    <w:rsid w:val="000B6743"/>
    <w:rsid w:val="000B689E"/>
    <w:rsid w:val="000B6AF3"/>
    <w:rsid w:val="000B70C8"/>
    <w:rsid w:val="000B7243"/>
    <w:rsid w:val="000B73B9"/>
    <w:rsid w:val="000B73F7"/>
    <w:rsid w:val="000B76F8"/>
    <w:rsid w:val="000B78BE"/>
    <w:rsid w:val="000C049E"/>
    <w:rsid w:val="000C0F75"/>
    <w:rsid w:val="000C1073"/>
    <w:rsid w:val="000C115B"/>
    <w:rsid w:val="000C11C7"/>
    <w:rsid w:val="000C1458"/>
    <w:rsid w:val="000C18D8"/>
    <w:rsid w:val="000C1AD6"/>
    <w:rsid w:val="000C1D15"/>
    <w:rsid w:val="000C2093"/>
    <w:rsid w:val="000C2B9E"/>
    <w:rsid w:val="000C3CFF"/>
    <w:rsid w:val="000C3DD9"/>
    <w:rsid w:val="000C3E03"/>
    <w:rsid w:val="000C3E6C"/>
    <w:rsid w:val="000C3EB2"/>
    <w:rsid w:val="000C4167"/>
    <w:rsid w:val="000C448B"/>
    <w:rsid w:val="000C4646"/>
    <w:rsid w:val="000C4A74"/>
    <w:rsid w:val="000C4B0D"/>
    <w:rsid w:val="000C57E6"/>
    <w:rsid w:val="000C5A66"/>
    <w:rsid w:val="000C60A4"/>
    <w:rsid w:val="000C638B"/>
    <w:rsid w:val="000C6476"/>
    <w:rsid w:val="000C64F2"/>
    <w:rsid w:val="000C68C3"/>
    <w:rsid w:val="000C6D5F"/>
    <w:rsid w:val="000C7371"/>
    <w:rsid w:val="000C77A3"/>
    <w:rsid w:val="000C7944"/>
    <w:rsid w:val="000C7A1D"/>
    <w:rsid w:val="000C7A90"/>
    <w:rsid w:val="000C7AAE"/>
    <w:rsid w:val="000C7C3D"/>
    <w:rsid w:val="000D03D2"/>
    <w:rsid w:val="000D07B9"/>
    <w:rsid w:val="000D0ACB"/>
    <w:rsid w:val="000D0D78"/>
    <w:rsid w:val="000D15A4"/>
    <w:rsid w:val="000D18F5"/>
    <w:rsid w:val="000D1EEA"/>
    <w:rsid w:val="000D265F"/>
    <w:rsid w:val="000D266D"/>
    <w:rsid w:val="000D2693"/>
    <w:rsid w:val="000D2698"/>
    <w:rsid w:val="000D2822"/>
    <w:rsid w:val="000D2FFC"/>
    <w:rsid w:val="000D349E"/>
    <w:rsid w:val="000D3631"/>
    <w:rsid w:val="000D3AE7"/>
    <w:rsid w:val="000D3B23"/>
    <w:rsid w:val="000D460B"/>
    <w:rsid w:val="000D480E"/>
    <w:rsid w:val="000D4CFE"/>
    <w:rsid w:val="000D4D55"/>
    <w:rsid w:val="000D5387"/>
    <w:rsid w:val="000D5624"/>
    <w:rsid w:val="000D586E"/>
    <w:rsid w:val="000D60EB"/>
    <w:rsid w:val="000D610C"/>
    <w:rsid w:val="000D64EA"/>
    <w:rsid w:val="000D6565"/>
    <w:rsid w:val="000D66E3"/>
    <w:rsid w:val="000D683F"/>
    <w:rsid w:val="000D68C3"/>
    <w:rsid w:val="000D6A6A"/>
    <w:rsid w:val="000D6D77"/>
    <w:rsid w:val="000D7E13"/>
    <w:rsid w:val="000E0523"/>
    <w:rsid w:val="000E069B"/>
    <w:rsid w:val="000E0841"/>
    <w:rsid w:val="000E08FC"/>
    <w:rsid w:val="000E0BE1"/>
    <w:rsid w:val="000E0F08"/>
    <w:rsid w:val="000E0F10"/>
    <w:rsid w:val="000E13D5"/>
    <w:rsid w:val="000E1428"/>
    <w:rsid w:val="000E1F22"/>
    <w:rsid w:val="000E25DC"/>
    <w:rsid w:val="000E2791"/>
    <w:rsid w:val="000E2B8E"/>
    <w:rsid w:val="000E2C76"/>
    <w:rsid w:val="000E301B"/>
    <w:rsid w:val="000E3591"/>
    <w:rsid w:val="000E372B"/>
    <w:rsid w:val="000E380D"/>
    <w:rsid w:val="000E39F4"/>
    <w:rsid w:val="000E3F68"/>
    <w:rsid w:val="000E45DF"/>
    <w:rsid w:val="000E4EB1"/>
    <w:rsid w:val="000E570D"/>
    <w:rsid w:val="000E60AB"/>
    <w:rsid w:val="000E678F"/>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70B"/>
    <w:rsid w:val="000F284E"/>
    <w:rsid w:val="000F28ED"/>
    <w:rsid w:val="000F2A09"/>
    <w:rsid w:val="000F2D72"/>
    <w:rsid w:val="000F3F62"/>
    <w:rsid w:val="000F4AF4"/>
    <w:rsid w:val="000F5671"/>
    <w:rsid w:val="000F6122"/>
    <w:rsid w:val="000F61B2"/>
    <w:rsid w:val="000F64B1"/>
    <w:rsid w:val="000F656C"/>
    <w:rsid w:val="000F6687"/>
    <w:rsid w:val="000F6749"/>
    <w:rsid w:val="000F71A2"/>
    <w:rsid w:val="000F7521"/>
    <w:rsid w:val="000F765D"/>
    <w:rsid w:val="00100590"/>
    <w:rsid w:val="0010084C"/>
    <w:rsid w:val="00100AA9"/>
    <w:rsid w:val="00100AB6"/>
    <w:rsid w:val="00100C86"/>
    <w:rsid w:val="001011EB"/>
    <w:rsid w:val="0010154F"/>
    <w:rsid w:val="00101CF8"/>
    <w:rsid w:val="0010272E"/>
    <w:rsid w:val="001032B1"/>
    <w:rsid w:val="00103787"/>
    <w:rsid w:val="00103954"/>
    <w:rsid w:val="001040DA"/>
    <w:rsid w:val="001041DD"/>
    <w:rsid w:val="001044BE"/>
    <w:rsid w:val="00104A18"/>
    <w:rsid w:val="00104A86"/>
    <w:rsid w:val="00104E1B"/>
    <w:rsid w:val="0010539A"/>
    <w:rsid w:val="0010558E"/>
    <w:rsid w:val="001055D7"/>
    <w:rsid w:val="001056EA"/>
    <w:rsid w:val="00106120"/>
    <w:rsid w:val="001061F0"/>
    <w:rsid w:val="001062C3"/>
    <w:rsid w:val="0010640C"/>
    <w:rsid w:val="0010673B"/>
    <w:rsid w:val="00106A18"/>
    <w:rsid w:val="00110238"/>
    <w:rsid w:val="00110A5E"/>
    <w:rsid w:val="00111306"/>
    <w:rsid w:val="0011138D"/>
    <w:rsid w:val="00111A47"/>
    <w:rsid w:val="00111AB6"/>
    <w:rsid w:val="00111B8E"/>
    <w:rsid w:val="00112231"/>
    <w:rsid w:val="0011277D"/>
    <w:rsid w:val="00112AA9"/>
    <w:rsid w:val="00112AF6"/>
    <w:rsid w:val="00112C08"/>
    <w:rsid w:val="00113B49"/>
    <w:rsid w:val="0011424E"/>
    <w:rsid w:val="0011441B"/>
    <w:rsid w:val="00114800"/>
    <w:rsid w:val="00114A85"/>
    <w:rsid w:val="00115922"/>
    <w:rsid w:val="00115C74"/>
    <w:rsid w:val="00115EBF"/>
    <w:rsid w:val="00115F17"/>
    <w:rsid w:val="00116276"/>
    <w:rsid w:val="0011656D"/>
    <w:rsid w:val="00116E69"/>
    <w:rsid w:val="00116FD7"/>
    <w:rsid w:val="00117266"/>
    <w:rsid w:val="00117324"/>
    <w:rsid w:val="001175A6"/>
    <w:rsid w:val="00117D29"/>
    <w:rsid w:val="00117F1A"/>
    <w:rsid w:val="00117F5D"/>
    <w:rsid w:val="0012053B"/>
    <w:rsid w:val="0012069D"/>
    <w:rsid w:val="00120937"/>
    <w:rsid w:val="0012108A"/>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7D5"/>
    <w:rsid w:val="00124FE4"/>
    <w:rsid w:val="001256CB"/>
    <w:rsid w:val="001257DB"/>
    <w:rsid w:val="00125B27"/>
    <w:rsid w:val="00125B37"/>
    <w:rsid w:val="00125B9E"/>
    <w:rsid w:val="001260EF"/>
    <w:rsid w:val="001263BA"/>
    <w:rsid w:val="00126AF9"/>
    <w:rsid w:val="00126CF1"/>
    <w:rsid w:val="00126E0E"/>
    <w:rsid w:val="00126F35"/>
    <w:rsid w:val="0012700F"/>
    <w:rsid w:val="001271EB"/>
    <w:rsid w:val="00127902"/>
    <w:rsid w:val="0012799B"/>
    <w:rsid w:val="00127A34"/>
    <w:rsid w:val="00127B1C"/>
    <w:rsid w:val="00127C18"/>
    <w:rsid w:val="00127FD3"/>
    <w:rsid w:val="0013021F"/>
    <w:rsid w:val="001307A8"/>
    <w:rsid w:val="00130810"/>
    <w:rsid w:val="00130B22"/>
    <w:rsid w:val="00130D9C"/>
    <w:rsid w:val="00131219"/>
    <w:rsid w:val="0013140C"/>
    <w:rsid w:val="0013253E"/>
    <w:rsid w:val="00132767"/>
    <w:rsid w:val="001338C3"/>
    <w:rsid w:val="00133BD2"/>
    <w:rsid w:val="00134734"/>
    <w:rsid w:val="00134B24"/>
    <w:rsid w:val="00134CCE"/>
    <w:rsid w:val="00135AA2"/>
    <w:rsid w:val="001367FE"/>
    <w:rsid w:val="001369DE"/>
    <w:rsid w:val="00136AC5"/>
    <w:rsid w:val="00137476"/>
    <w:rsid w:val="00137814"/>
    <w:rsid w:val="00137AC3"/>
    <w:rsid w:val="0014097B"/>
    <w:rsid w:val="00141105"/>
    <w:rsid w:val="0014114A"/>
    <w:rsid w:val="00141C57"/>
    <w:rsid w:val="00142015"/>
    <w:rsid w:val="001422CE"/>
    <w:rsid w:val="001424BF"/>
    <w:rsid w:val="00142551"/>
    <w:rsid w:val="001428D9"/>
    <w:rsid w:val="00142C12"/>
    <w:rsid w:val="00142CE6"/>
    <w:rsid w:val="0014333B"/>
    <w:rsid w:val="00143700"/>
    <w:rsid w:val="00143E37"/>
    <w:rsid w:val="00144061"/>
    <w:rsid w:val="0014455F"/>
    <w:rsid w:val="001446E6"/>
    <w:rsid w:val="00144D9E"/>
    <w:rsid w:val="00145205"/>
    <w:rsid w:val="0014528B"/>
    <w:rsid w:val="00145AB8"/>
    <w:rsid w:val="00145BAC"/>
    <w:rsid w:val="00145BC5"/>
    <w:rsid w:val="00145C3A"/>
    <w:rsid w:val="00145D74"/>
    <w:rsid w:val="00145E0D"/>
    <w:rsid w:val="00145F17"/>
    <w:rsid w:val="001460E6"/>
    <w:rsid w:val="0014625A"/>
    <w:rsid w:val="0014659F"/>
    <w:rsid w:val="00146992"/>
    <w:rsid w:val="00146B65"/>
    <w:rsid w:val="00146E75"/>
    <w:rsid w:val="00146F77"/>
    <w:rsid w:val="001471BE"/>
    <w:rsid w:val="001472B3"/>
    <w:rsid w:val="001478F7"/>
    <w:rsid w:val="00147A26"/>
    <w:rsid w:val="00147A91"/>
    <w:rsid w:val="00147FB4"/>
    <w:rsid w:val="0015020B"/>
    <w:rsid w:val="001506A4"/>
    <w:rsid w:val="001506C9"/>
    <w:rsid w:val="001512B3"/>
    <w:rsid w:val="001516D1"/>
    <w:rsid w:val="00151779"/>
    <w:rsid w:val="001517F0"/>
    <w:rsid w:val="00151909"/>
    <w:rsid w:val="00151C6E"/>
    <w:rsid w:val="00151EE5"/>
    <w:rsid w:val="0015212F"/>
    <w:rsid w:val="00152A38"/>
    <w:rsid w:val="00152E4B"/>
    <w:rsid w:val="00152E77"/>
    <w:rsid w:val="0015301A"/>
    <w:rsid w:val="00153048"/>
    <w:rsid w:val="00153122"/>
    <w:rsid w:val="0015314A"/>
    <w:rsid w:val="00153367"/>
    <w:rsid w:val="0015367E"/>
    <w:rsid w:val="00153A17"/>
    <w:rsid w:val="00153A70"/>
    <w:rsid w:val="00153CB4"/>
    <w:rsid w:val="00153DEB"/>
    <w:rsid w:val="00154511"/>
    <w:rsid w:val="00155035"/>
    <w:rsid w:val="001550A3"/>
    <w:rsid w:val="00155271"/>
    <w:rsid w:val="0015539B"/>
    <w:rsid w:val="001558F0"/>
    <w:rsid w:val="00155BB2"/>
    <w:rsid w:val="00156A8D"/>
    <w:rsid w:val="00157298"/>
    <w:rsid w:val="001576FA"/>
    <w:rsid w:val="001578F2"/>
    <w:rsid w:val="001579D9"/>
    <w:rsid w:val="00157C9A"/>
    <w:rsid w:val="00157CF8"/>
    <w:rsid w:val="00157E96"/>
    <w:rsid w:val="00157F5F"/>
    <w:rsid w:val="001611F9"/>
    <w:rsid w:val="001613CD"/>
    <w:rsid w:val="001616E9"/>
    <w:rsid w:val="00161776"/>
    <w:rsid w:val="001617B2"/>
    <w:rsid w:val="00161E44"/>
    <w:rsid w:val="001622E2"/>
    <w:rsid w:val="001626E3"/>
    <w:rsid w:val="00162A5C"/>
    <w:rsid w:val="00162DE9"/>
    <w:rsid w:val="0016313A"/>
    <w:rsid w:val="001638BB"/>
    <w:rsid w:val="001638D0"/>
    <w:rsid w:val="00163C38"/>
    <w:rsid w:val="00163ED8"/>
    <w:rsid w:val="00164431"/>
    <w:rsid w:val="001645F3"/>
    <w:rsid w:val="001648E1"/>
    <w:rsid w:val="0016498E"/>
    <w:rsid w:val="00164C16"/>
    <w:rsid w:val="00164CFE"/>
    <w:rsid w:val="00164E64"/>
    <w:rsid w:val="001657D8"/>
    <w:rsid w:val="00165A66"/>
    <w:rsid w:val="00165F88"/>
    <w:rsid w:val="00166ACA"/>
    <w:rsid w:val="00166F89"/>
    <w:rsid w:val="001677FB"/>
    <w:rsid w:val="001679A0"/>
    <w:rsid w:val="00167A3C"/>
    <w:rsid w:val="00167D66"/>
    <w:rsid w:val="0017023D"/>
    <w:rsid w:val="00170261"/>
    <w:rsid w:val="001702B6"/>
    <w:rsid w:val="001702D9"/>
    <w:rsid w:val="0017037B"/>
    <w:rsid w:val="00170B6E"/>
    <w:rsid w:val="00170D81"/>
    <w:rsid w:val="00171034"/>
    <w:rsid w:val="00171067"/>
    <w:rsid w:val="00171123"/>
    <w:rsid w:val="001717D9"/>
    <w:rsid w:val="0017235D"/>
    <w:rsid w:val="0017254F"/>
    <w:rsid w:val="0017308F"/>
    <w:rsid w:val="00173513"/>
    <w:rsid w:val="00173586"/>
    <w:rsid w:val="00173684"/>
    <w:rsid w:val="0017387D"/>
    <w:rsid w:val="00173ECC"/>
    <w:rsid w:val="00173FD2"/>
    <w:rsid w:val="0017475C"/>
    <w:rsid w:val="00174F14"/>
    <w:rsid w:val="00175085"/>
    <w:rsid w:val="00175227"/>
    <w:rsid w:val="0017586A"/>
    <w:rsid w:val="00175927"/>
    <w:rsid w:val="001759F4"/>
    <w:rsid w:val="00175B80"/>
    <w:rsid w:val="00175D8A"/>
    <w:rsid w:val="00175DC4"/>
    <w:rsid w:val="00175E66"/>
    <w:rsid w:val="00176279"/>
    <w:rsid w:val="001763DE"/>
    <w:rsid w:val="00176532"/>
    <w:rsid w:val="001766C1"/>
    <w:rsid w:val="00176F8E"/>
    <w:rsid w:val="00177865"/>
    <w:rsid w:val="00177A5D"/>
    <w:rsid w:val="00177B02"/>
    <w:rsid w:val="00177B80"/>
    <w:rsid w:val="00177BF0"/>
    <w:rsid w:val="00177FA9"/>
    <w:rsid w:val="00177FB7"/>
    <w:rsid w:val="001804EA"/>
    <w:rsid w:val="00181558"/>
    <w:rsid w:val="001817BC"/>
    <w:rsid w:val="0018211C"/>
    <w:rsid w:val="001823B6"/>
    <w:rsid w:val="001828AB"/>
    <w:rsid w:val="00182C1D"/>
    <w:rsid w:val="00182EBC"/>
    <w:rsid w:val="0018302A"/>
    <w:rsid w:val="001839B7"/>
    <w:rsid w:val="00183F9E"/>
    <w:rsid w:val="001840D6"/>
    <w:rsid w:val="00184135"/>
    <w:rsid w:val="001843E6"/>
    <w:rsid w:val="00184E3C"/>
    <w:rsid w:val="00185091"/>
    <w:rsid w:val="0018509D"/>
    <w:rsid w:val="001853F6"/>
    <w:rsid w:val="001855D0"/>
    <w:rsid w:val="001858D3"/>
    <w:rsid w:val="00185905"/>
    <w:rsid w:val="00185942"/>
    <w:rsid w:val="00185A19"/>
    <w:rsid w:val="00185AA9"/>
    <w:rsid w:val="00186180"/>
    <w:rsid w:val="001868F2"/>
    <w:rsid w:val="00186E14"/>
    <w:rsid w:val="00186E33"/>
    <w:rsid w:val="001875B3"/>
    <w:rsid w:val="00187B93"/>
    <w:rsid w:val="00187FA8"/>
    <w:rsid w:val="00190138"/>
    <w:rsid w:val="00190A00"/>
    <w:rsid w:val="0019109F"/>
    <w:rsid w:val="00191176"/>
    <w:rsid w:val="0019186B"/>
    <w:rsid w:val="001918B1"/>
    <w:rsid w:val="001918C5"/>
    <w:rsid w:val="00192088"/>
    <w:rsid w:val="001925B9"/>
    <w:rsid w:val="00192D1F"/>
    <w:rsid w:val="00192DAE"/>
    <w:rsid w:val="00192FCB"/>
    <w:rsid w:val="001932C0"/>
    <w:rsid w:val="0019358D"/>
    <w:rsid w:val="0019373E"/>
    <w:rsid w:val="00193FBA"/>
    <w:rsid w:val="00194214"/>
    <w:rsid w:val="001946BC"/>
    <w:rsid w:val="00194745"/>
    <w:rsid w:val="00194C71"/>
    <w:rsid w:val="00195C9E"/>
    <w:rsid w:val="00195FB2"/>
    <w:rsid w:val="00196401"/>
    <w:rsid w:val="0019697D"/>
    <w:rsid w:val="00197226"/>
    <w:rsid w:val="0019787F"/>
    <w:rsid w:val="001978FF"/>
    <w:rsid w:val="001A1506"/>
    <w:rsid w:val="001A260A"/>
    <w:rsid w:val="001A2C26"/>
    <w:rsid w:val="001A2DDC"/>
    <w:rsid w:val="001A33CE"/>
    <w:rsid w:val="001A383A"/>
    <w:rsid w:val="001A3EB9"/>
    <w:rsid w:val="001A3FE5"/>
    <w:rsid w:val="001A41D2"/>
    <w:rsid w:val="001A430E"/>
    <w:rsid w:val="001A439D"/>
    <w:rsid w:val="001A523A"/>
    <w:rsid w:val="001A541E"/>
    <w:rsid w:val="001A5D4F"/>
    <w:rsid w:val="001A6718"/>
    <w:rsid w:val="001A67F1"/>
    <w:rsid w:val="001A6EBE"/>
    <w:rsid w:val="001A73A5"/>
    <w:rsid w:val="001A7AF5"/>
    <w:rsid w:val="001A7C1F"/>
    <w:rsid w:val="001B01F6"/>
    <w:rsid w:val="001B109E"/>
    <w:rsid w:val="001B12ED"/>
    <w:rsid w:val="001B1413"/>
    <w:rsid w:val="001B16EC"/>
    <w:rsid w:val="001B17F4"/>
    <w:rsid w:val="001B204D"/>
    <w:rsid w:val="001B20A2"/>
    <w:rsid w:val="001B228A"/>
    <w:rsid w:val="001B251F"/>
    <w:rsid w:val="001B2599"/>
    <w:rsid w:val="001B25D4"/>
    <w:rsid w:val="001B274D"/>
    <w:rsid w:val="001B2B25"/>
    <w:rsid w:val="001B308A"/>
    <w:rsid w:val="001B33AA"/>
    <w:rsid w:val="001B34A2"/>
    <w:rsid w:val="001B3653"/>
    <w:rsid w:val="001B379B"/>
    <w:rsid w:val="001B465A"/>
    <w:rsid w:val="001B4CF2"/>
    <w:rsid w:val="001B4E25"/>
    <w:rsid w:val="001B5241"/>
    <w:rsid w:val="001B5DAC"/>
    <w:rsid w:val="001B5F71"/>
    <w:rsid w:val="001B687C"/>
    <w:rsid w:val="001B6D09"/>
    <w:rsid w:val="001B7725"/>
    <w:rsid w:val="001B786D"/>
    <w:rsid w:val="001B78AB"/>
    <w:rsid w:val="001B7B0F"/>
    <w:rsid w:val="001B7C4B"/>
    <w:rsid w:val="001B7E12"/>
    <w:rsid w:val="001C012B"/>
    <w:rsid w:val="001C1522"/>
    <w:rsid w:val="001C1CFB"/>
    <w:rsid w:val="001C20E0"/>
    <w:rsid w:val="001C210B"/>
    <w:rsid w:val="001C221B"/>
    <w:rsid w:val="001C27D1"/>
    <w:rsid w:val="001C2800"/>
    <w:rsid w:val="001C2C33"/>
    <w:rsid w:val="001C3262"/>
    <w:rsid w:val="001C3549"/>
    <w:rsid w:val="001C3589"/>
    <w:rsid w:val="001C3A79"/>
    <w:rsid w:val="001C3C46"/>
    <w:rsid w:val="001C3F76"/>
    <w:rsid w:val="001C45A9"/>
    <w:rsid w:val="001C4940"/>
    <w:rsid w:val="001C49DF"/>
    <w:rsid w:val="001C49E8"/>
    <w:rsid w:val="001C4C5E"/>
    <w:rsid w:val="001C4C9F"/>
    <w:rsid w:val="001C4CB9"/>
    <w:rsid w:val="001C4D96"/>
    <w:rsid w:val="001C5172"/>
    <w:rsid w:val="001C5568"/>
    <w:rsid w:val="001C57CC"/>
    <w:rsid w:val="001C58A1"/>
    <w:rsid w:val="001C599D"/>
    <w:rsid w:val="001C5C26"/>
    <w:rsid w:val="001C5E7C"/>
    <w:rsid w:val="001C5EEF"/>
    <w:rsid w:val="001C611C"/>
    <w:rsid w:val="001C64B3"/>
    <w:rsid w:val="001C66A5"/>
    <w:rsid w:val="001C6823"/>
    <w:rsid w:val="001C694E"/>
    <w:rsid w:val="001C6E87"/>
    <w:rsid w:val="001C6F58"/>
    <w:rsid w:val="001C70D2"/>
    <w:rsid w:val="001C7449"/>
    <w:rsid w:val="001C7605"/>
    <w:rsid w:val="001C77A5"/>
    <w:rsid w:val="001D059F"/>
    <w:rsid w:val="001D0D65"/>
    <w:rsid w:val="001D0DBE"/>
    <w:rsid w:val="001D11D5"/>
    <w:rsid w:val="001D18A8"/>
    <w:rsid w:val="001D18CC"/>
    <w:rsid w:val="001D1A4F"/>
    <w:rsid w:val="001D1E17"/>
    <w:rsid w:val="001D220D"/>
    <w:rsid w:val="001D2308"/>
    <w:rsid w:val="001D28AD"/>
    <w:rsid w:val="001D2E51"/>
    <w:rsid w:val="001D3434"/>
    <w:rsid w:val="001D38A9"/>
    <w:rsid w:val="001D38D6"/>
    <w:rsid w:val="001D39D9"/>
    <w:rsid w:val="001D3AF7"/>
    <w:rsid w:val="001D3C59"/>
    <w:rsid w:val="001D45BA"/>
    <w:rsid w:val="001D4D02"/>
    <w:rsid w:val="001D52AE"/>
    <w:rsid w:val="001D556C"/>
    <w:rsid w:val="001D630F"/>
    <w:rsid w:val="001D64A9"/>
    <w:rsid w:val="001D6915"/>
    <w:rsid w:val="001D6F6C"/>
    <w:rsid w:val="001D7156"/>
    <w:rsid w:val="001D72B2"/>
    <w:rsid w:val="001D7983"/>
    <w:rsid w:val="001E00AE"/>
    <w:rsid w:val="001E067B"/>
    <w:rsid w:val="001E06A0"/>
    <w:rsid w:val="001E1517"/>
    <w:rsid w:val="001E160B"/>
    <w:rsid w:val="001E196E"/>
    <w:rsid w:val="001E2565"/>
    <w:rsid w:val="001E263F"/>
    <w:rsid w:val="001E2738"/>
    <w:rsid w:val="001E27F5"/>
    <w:rsid w:val="001E2945"/>
    <w:rsid w:val="001E2990"/>
    <w:rsid w:val="001E29EF"/>
    <w:rsid w:val="001E2B21"/>
    <w:rsid w:val="001E3023"/>
    <w:rsid w:val="001E3193"/>
    <w:rsid w:val="001E3608"/>
    <w:rsid w:val="001E3B0D"/>
    <w:rsid w:val="001E3E8A"/>
    <w:rsid w:val="001E4379"/>
    <w:rsid w:val="001E43DF"/>
    <w:rsid w:val="001E4557"/>
    <w:rsid w:val="001E502A"/>
    <w:rsid w:val="001E51C8"/>
    <w:rsid w:val="001E5344"/>
    <w:rsid w:val="001E5582"/>
    <w:rsid w:val="001E5C6A"/>
    <w:rsid w:val="001E5E43"/>
    <w:rsid w:val="001E5E95"/>
    <w:rsid w:val="001E5F2A"/>
    <w:rsid w:val="001E682F"/>
    <w:rsid w:val="001E690C"/>
    <w:rsid w:val="001E69EB"/>
    <w:rsid w:val="001E710D"/>
    <w:rsid w:val="001E73B1"/>
    <w:rsid w:val="001E7615"/>
    <w:rsid w:val="001E76B6"/>
    <w:rsid w:val="001F0051"/>
    <w:rsid w:val="001F0130"/>
    <w:rsid w:val="001F0522"/>
    <w:rsid w:val="001F062E"/>
    <w:rsid w:val="001F074B"/>
    <w:rsid w:val="001F0F6B"/>
    <w:rsid w:val="001F1207"/>
    <w:rsid w:val="001F1401"/>
    <w:rsid w:val="001F1709"/>
    <w:rsid w:val="001F1F93"/>
    <w:rsid w:val="001F2205"/>
    <w:rsid w:val="001F2C8D"/>
    <w:rsid w:val="001F2E3F"/>
    <w:rsid w:val="001F35BF"/>
    <w:rsid w:val="001F36B2"/>
    <w:rsid w:val="001F3AB2"/>
    <w:rsid w:val="001F5E88"/>
    <w:rsid w:val="001F61A6"/>
    <w:rsid w:val="001F62C0"/>
    <w:rsid w:val="001F64E3"/>
    <w:rsid w:val="001F6600"/>
    <w:rsid w:val="001F6953"/>
    <w:rsid w:val="001F69D3"/>
    <w:rsid w:val="001F6D37"/>
    <w:rsid w:val="001F7339"/>
    <w:rsid w:val="001F7650"/>
    <w:rsid w:val="001F7A91"/>
    <w:rsid w:val="001F7BF5"/>
    <w:rsid w:val="001F7C4F"/>
    <w:rsid w:val="001F7D37"/>
    <w:rsid w:val="00200467"/>
    <w:rsid w:val="00200737"/>
    <w:rsid w:val="00200E7A"/>
    <w:rsid w:val="00201139"/>
    <w:rsid w:val="0020155F"/>
    <w:rsid w:val="00201FDF"/>
    <w:rsid w:val="00202BEA"/>
    <w:rsid w:val="00202C7E"/>
    <w:rsid w:val="002031C3"/>
    <w:rsid w:val="002032E0"/>
    <w:rsid w:val="00203371"/>
    <w:rsid w:val="00203430"/>
    <w:rsid w:val="00203733"/>
    <w:rsid w:val="0020376D"/>
    <w:rsid w:val="0020377B"/>
    <w:rsid w:val="002037FA"/>
    <w:rsid w:val="00203D62"/>
    <w:rsid w:val="00205197"/>
    <w:rsid w:val="002056C9"/>
    <w:rsid w:val="00205C9B"/>
    <w:rsid w:val="00205CDA"/>
    <w:rsid w:val="00205E4E"/>
    <w:rsid w:val="00205F4C"/>
    <w:rsid w:val="002064E4"/>
    <w:rsid w:val="0020682A"/>
    <w:rsid w:val="00206F79"/>
    <w:rsid w:val="00207968"/>
    <w:rsid w:val="00207BA0"/>
    <w:rsid w:val="00207C6A"/>
    <w:rsid w:val="00207E7D"/>
    <w:rsid w:val="002100A6"/>
    <w:rsid w:val="002103C2"/>
    <w:rsid w:val="00211232"/>
    <w:rsid w:val="00211465"/>
    <w:rsid w:val="00211614"/>
    <w:rsid w:val="002119F1"/>
    <w:rsid w:val="00212524"/>
    <w:rsid w:val="00213370"/>
    <w:rsid w:val="002134DD"/>
    <w:rsid w:val="002137B0"/>
    <w:rsid w:val="00213F75"/>
    <w:rsid w:val="002146C0"/>
    <w:rsid w:val="00214706"/>
    <w:rsid w:val="0021495C"/>
    <w:rsid w:val="002149FC"/>
    <w:rsid w:val="00214DA7"/>
    <w:rsid w:val="00215502"/>
    <w:rsid w:val="0021555F"/>
    <w:rsid w:val="00215CCD"/>
    <w:rsid w:val="0021605A"/>
    <w:rsid w:val="0021611C"/>
    <w:rsid w:val="002170AB"/>
    <w:rsid w:val="00217480"/>
    <w:rsid w:val="002175EE"/>
    <w:rsid w:val="00217A39"/>
    <w:rsid w:val="00217E08"/>
    <w:rsid w:val="00217FF4"/>
    <w:rsid w:val="002200A0"/>
    <w:rsid w:val="00220942"/>
    <w:rsid w:val="002209BD"/>
    <w:rsid w:val="00220EA1"/>
    <w:rsid w:val="0022105A"/>
    <w:rsid w:val="002210FF"/>
    <w:rsid w:val="002214D8"/>
    <w:rsid w:val="00221759"/>
    <w:rsid w:val="00221D84"/>
    <w:rsid w:val="00221E48"/>
    <w:rsid w:val="0022282D"/>
    <w:rsid w:val="0022298E"/>
    <w:rsid w:val="00222C41"/>
    <w:rsid w:val="00222DDE"/>
    <w:rsid w:val="00223194"/>
    <w:rsid w:val="00223343"/>
    <w:rsid w:val="0022365F"/>
    <w:rsid w:val="00223D86"/>
    <w:rsid w:val="00223E44"/>
    <w:rsid w:val="00223EF3"/>
    <w:rsid w:val="00223FD6"/>
    <w:rsid w:val="002246EF"/>
    <w:rsid w:val="0022481E"/>
    <w:rsid w:val="00224E2C"/>
    <w:rsid w:val="002250A4"/>
    <w:rsid w:val="002252EF"/>
    <w:rsid w:val="002252F7"/>
    <w:rsid w:val="00225F2D"/>
    <w:rsid w:val="00226780"/>
    <w:rsid w:val="00227230"/>
    <w:rsid w:val="0022730B"/>
    <w:rsid w:val="002275B8"/>
    <w:rsid w:val="00227A40"/>
    <w:rsid w:val="00227B57"/>
    <w:rsid w:val="00227D59"/>
    <w:rsid w:val="00227F3B"/>
    <w:rsid w:val="002302EE"/>
    <w:rsid w:val="00230359"/>
    <w:rsid w:val="00230ACA"/>
    <w:rsid w:val="0023124A"/>
    <w:rsid w:val="002312F3"/>
    <w:rsid w:val="00231310"/>
    <w:rsid w:val="00231567"/>
    <w:rsid w:val="00231A34"/>
    <w:rsid w:val="00231A67"/>
    <w:rsid w:val="00231F59"/>
    <w:rsid w:val="00232285"/>
    <w:rsid w:val="00232772"/>
    <w:rsid w:val="00232DCF"/>
    <w:rsid w:val="00232E67"/>
    <w:rsid w:val="00233722"/>
    <w:rsid w:val="0023397E"/>
    <w:rsid w:val="00233B6E"/>
    <w:rsid w:val="00233BE8"/>
    <w:rsid w:val="0023439C"/>
    <w:rsid w:val="00234447"/>
    <w:rsid w:val="00234A43"/>
    <w:rsid w:val="00234A5D"/>
    <w:rsid w:val="00234AFE"/>
    <w:rsid w:val="0023514F"/>
    <w:rsid w:val="00235897"/>
    <w:rsid w:val="00235A5C"/>
    <w:rsid w:val="00235AAF"/>
    <w:rsid w:val="00235E69"/>
    <w:rsid w:val="002361C4"/>
    <w:rsid w:val="0023742D"/>
    <w:rsid w:val="0023797E"/>
    <w:rsid w:val="00237B08"/>
    <w:rsid w:val="00237B82"/>
    <w:rsid w:val="00237DD8"/>
    <w:rsid w:val="002404FE"/>
    <w:rsid w:val="00240586"/>
    <w:rsid w:val="002408EA"/>
    <w:rsid w:val="002416B7"/>
    <w:rsid w:val="00241C4D"/>
    <w:rsid w:val="00242076"/>
    <w:rsid w:val="00242551"/>
    <w:rsid w:val="00242567"/>
    <w:rsid w:val="00242620"/>
    <w:rsid w:val="00242830"/>
    <w:rsid w:val="0024289F"/>
    <w:rsid w:val="00242BBD"/>
    <w:rsid w:val="00242D81"/>
    <w:rsid w:val="00242DFA"/>
    <w:rsid w:val="002431ED"/>
    <w:rsid w:val="00243A48"/>
    <w:rsid w:val="00243CFA"/>
    <w:rsid w:val="00244086"/>
    <w:rsid w:val="0024424A"/>
    <w:rsid w:val="002445CE"/>
    <w:rsid w:val="00244A22"/>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135C"/>
    <w:rsid w:val="0025218B"/>
    <w:rsid w:val="00252210"/>
    <w:rsid w:val="002529D2"/>
    <w:rsid w:val="00252F96"/>
    <w:rsid w:val="0025308A"/>
    <w:rsid w:val="00253407"/>
    <w:rsid w:val="00253ABC"/>
    <w:rsid w:val="00253B07"/>
    <w:rsid w:val="00253C0B"/>
    <w:rsid w:val="00253DA5"/>
    <w:rsid w:val="00253F62"/>
    <w:rsid w:val="00253F7F"/>
    <w:rsid w:val="00254272"/>
    <w:rsid w:val="002546D3"/>
    <w:rsid w:val="00254E82"/>
    <w:rsid w:val="00255785"/>
    <w:rsid w:val="00255945"/>
    <w:rsid w:val="00255B8D"/>
    <w:rsid w:val="002565A7"/>
    <w:rsid w:val="0025677A"/>
    <w:rsid w:val="00257334"/>
    <w:rsid w:val="002573C9"/>
    <w:rsid w:val="00257571"/>
    <w:rsid w:val="00257A71"/>
    <w:rsid w:val="00257ABE"/>
    <w:rsid w:val="00257C01"/>
    <w:rsid w:val="00260CD4"/>
    <w:rsid w:val="00260D8A"/>
    <w:rsid w:val="00261233"/>
    <w:rsid w:val="00261F8D"/>
    <w:rsid w:val="0026211A"/>
    <w:rsid w:val="00262C57"/>
    <w:rsid w:val="00264427"/>
    <w:rsid w:val="00264A16"/>
    <w:rsid w:val="00264D4F"/>
    <w:rsid w:val="00265962"/>
    <w:rsid w:val="00265ADD"/>
    <w:rsid w:val="00265AF6"/>
    <w:rsid w:val="00265D56"/>
    <w:rsid w:val="00265D5B"/>
    <w:rsid w:val="00266245"/>
    <w:rsid w:val="002665BF"/>
    <w:rsid w:val="002666AC"/>
    <w:rsid w:val="00266C18"/>
    <w:rsid w:val="00267419"/>
    <w:rsid w:val="00267C21"/>
    <w:rsid w:val="00267D37"/>
    <w:rsid w:val="00267E22"/>
    <w:rsid w:val="002702C9"/>
    <w:rsid w:val="00270748"/>
    <w:rsid w:val="00270808"/>
    <w:rsid w:val="00270934"/>
    <w:rsid w:val="00270E6E"/>
    <w:rsid w:val="00271043"/>
    <w:rsid w:val="00271120"/>
    <w:rsid w:val="0027126C"/>
    <w:rsid w:val="00271402"/>
    <w:rsid w:val="002717C0"/>
    <w:rsid w:val="00271D1C"/>
    <w:rsid w:val="0027279B"/>
    <w:rsid w:val="00272C76"/>
    <w:rsid w:val="00272FAF"/>
    <w:rsid w:val="00272FF0"/>
    <w:rsid w:val="0027344A"/>
    <w:rsid w:val="00273BBC"/>
    <w:rsid w:val="00273D16"/>
    <w:rsid w:val="00274690"/>
    <w:rsid w:val="002746F5"/>
    <w:rsid w:val="00274EE6"/>
    <w:rsid w:val="002754CB"/>
    <w:rsid w:val="00275794"/>
    <w:rsid w:val="00275848"/>
    <w:rsid w:val="0027629D"/>
    <w:rsid w:val="0027632C"/>
    <w:rsid w:val="00276702"/>
    <w:rsid w:val="00276D58"/>
    <w:rsid w:val="00277119"/>
    <w:rsid w:val="0027720F"/>
    <w:rsid w:val="00277C94"/>
    <w:rsid w:val="002800C7"/>
    <w:rsid w:val="00280334"/>
    <w:rsid w:val="00280778"/>
    <w:rsid w:val="00280B80"/>
    <w:rsid w:val="00280EA4"/>
    <w:rsid w:val="00281215"/>
    <w:rsid w:val="002817B5"/>
    <w:rsid w:val="00281932"/>
    <w:rsid w:val="0028194E"/>
    <w:rsid w:val="00281A98"/>
    <w:rsid w:val="00281E0A"/>
    <w:rsid w:val="00281FE4"/>
    <w:rsid w:val="0028230C"/>
    <w:rsid w:val="0028278A"/>
    <w:rsid w:val="0028321F"/>
    <w:rsid w:val="0028381A"/>
    <w:rsid w:val="0028381C"/>
    <w:rsid w:val="00283923"/>
    <w:rsid w:val="00283CCB"/>
    <w:rsid w:val="00283EB1"/>
    <w:rsid w:val="00283FD6"/>
    <w:rsid w:val="002841E5"/>
    <w:rsid w:val="002845F1"/>
    <w:rsid w:val="002846D9"/>
    <w:rsid w:val="002848D2"/>
    <w:rsid w:val="00284944"/>
    <w:rsid w:val="00284B44"/>
    <w:rsid w:val="00284CF2"/>
    <w:rsid w:val="00285108"/>
    <w:rsid w:val="002853D7"/>
    <w:rsid w:val="00285749"/>
    <w:rsid w:val="002859A5"/>
    <w:rsid w:val="002859AB"/>
    <w:rsid w:val="00285E87"/>
    <w:rsid w:val="00286001"/>
    <w:rsid w:val="00286290"/>
    <w:rsid w:val="00286806"/>
    <w:rsid w:val="00286D25"/>
    <w:rsid w:val="00286DCE"/>
    <w:rsid w:val="002874AD"/>
    <w:rsid w:val="00287797"/>
    <w:rsid w:val="002877EC"/>
    <w:rsid w:val="0029005D"/>
    <w:rsid w:val="00290CB2"/>
    <w:rsid w:val="002910F9"/>
    <w:rsid w:val="002910FB"/>
    <w:rsid w:val="00291522"/>
    <w:rsid w:val="002915EF"/>
    <w:rsid w:val="0029175B"/>
    <w:rsid w:val="0029186F"/>
    <w:rsid w:val="00291989"/>
    <w:rsid w:val="00291A39"/>
    <w:rsid w:val="0029217D"/>
    <w:rsid w:val="00292F01"/>
    <w:rsid w:val="002931A4"/>
    <w:rsid w:val="00293A80"/>
    <w:rsid w:val="00293B45"/>
    <w:rsid w:val="00293C65"/>
    <w:rsid w:val="00294446"/>
    <w:rsid w:val="0029463D"/>
    <w:rsid w:val="0029527F"/>
    <w:rsid w:val="00295301"/>
    <w:rsid w:val="0029591B"/>
    <w:rsid w:val="00295DC6"/>
    <w:rsid w:val="00295E27"/>
    <w:rsid w:val="0029634D"/>
    <w:rsid w:val="002968F1"/>
    <w:rsid w:val="00296D44"/>
    <w:rsid w:val="00296EBE"/>
    <w:rsid w:val="002972C3"/>
    <w:rsid w:val="002975DA"/>
    <w:rsid w:val="0029786E"/>
    <w:rsid w:val="00297E4B"/>
    <w:rsid w:val="002A05B2"/>
    <w:rsid w:val="002A0755"/>
    <w:rsid w:val="002A0A42"/>
    <w:rsid w:val="002A1592"/>
    <w:rsid w:val="002A289F"/>
    <w:rsid w:val="002A299B"/>
    <w:rsid w:val="002A2E30"/>
    <w:rsid w:val="002A30BD"/>
    <w:rsid w:val="002A357E"/>
    <w:rsid w:val="002A3C12"/>
    <w:rsid w:val="002A3C1D"/>
    <w:rsid w:val="002A3E54"/>
    <w:rsid w:val="002A430A"/>
    <w:rsid w:val="002A448B"/>
    <w:rsid w:val="002A4FE6"/>
    <w:rsid w:val="002A58C0"/>
    <w:rsid w:val="002A5966"/>
    <w:rsid w:val="002A5BA9"/>
    <w:rsid w:val="002A5E8F"/>
    <w:rsid w:val="002A5F8E"/>
    <w:rsid w:val="002A61D4"/>
    <w:rsid w:val="002A63CC"/>
    <w:rsid w:val="002A66F2"/>
    <w:rsid w:val="002A734C"/>
    <w:rsid w:val="002A7452"/>
    <w:rsid w:val="002A7743"/>
    <w:rsid w:val="002A7B6F"/>
    <w:rsid w:val="002A7C05"/>
    <w:rsid w:val="002B00DB"/>
    <w:rsid w:val="002B03C4"/>
    <w:rsid w:val="002B0432"/>
    <w:rsid w:val="002B0CC8"/>
    <w:rsid w:val="002B0F47"/>
    <w:rsid w:val="002B144D"/>
    <w:rsid w:val="002B1460"/>
    <w:rsid w:val="002B1950"/>
    <w:rsid w:val="002B1B09"/>
    <w:rsid w:val="002B1CAE"/>
    <w:rsid w:val="002B1D9D"/>
    <w:rsid w:val="002B1DCD"/>
    <w:rsid w:val="002B1F60"/>
    <w:rsid w:val="002B204C"/>
    <w:rsid w:val="002B265F"/>
    <w:rsid w:val="002B277D"/>
    <w:rsid w:val="002B2D4F"/>
    <w:rsid w:val="002B2EBC"/>
    <w:rsid w:val="002B34F6"/>
    <w:rsid w:val="002B3752"/>
    <w:rsid w:val="002B3D88"/>
    <w:rsid w:val="002B4B06"/>
    <w:rsid w:val="002B4B35"/>
    <w:rsid w:val="002B4C0F"/>
    <w:rsid w:val="002B6049"/>
    <w:rsid w:val="002B68A5"/>
    <w:rsid w:val="002B71CC"/>
    <w:rsid w:val="002B72FC"/>
    <w:rsid w:val="002B77BE"/>
    <w:rsid w:val="002B7BFD"/>
    <w:rsid w:val="002C0011"/>
    <w:rsid w:val="002C02C3"/>
    <w:rsid w:val="002C0825"/>
    <w:rsid w:val="002C0F71"/>
    <w:rsid w:val="002C1557"/>
    <w:rsid w:val="002C1B1C"/>
    <w:rsid w:val="002C2287"/>
    <w:rsid w:val="002C267A"/>
    <w:rsid w:val="002C3666"/>
    <w:rsid w:val="002C385E"/>
    <w:rsid w:val="002C3B28"/>
    <w:rsid w:val="002C42C1"/>
    <w:rsid w:val="002C44FB"/>
    <w:rsid w:val="002C4B31"/>
    <w:rsid w:val="002C4BE5"/>
    <w:rsid w:val="002C4D96"/>
    <w:rsid w:val="002C5301"/>
    <w:rsid w:val="002C558E"/>
    <w:rsid w:val="002C56ED"/>
    <w:rsid w:val="002C577E"/>
    <w:rsid w:val="002C5F5B"/>
    <w:rsid w:val="002C6054"/>
    <w:rsid w:val="002C6944"/>
    <w:rsid w:val="002C794F"/>
    <w:rsid w:val="002C7BFE"/>
    <w:rsid w:val="002C7D6B"/>
    <w:rsid w:val="002D0442"/>
    <w:rsid w:val="002D0637"/>
    <w:rsid w:val="002D089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794"/>
    <w:rsid w:val="002D29C1"/>
    <w:rsid w:val="002D2A38"/>
    <w:rsid w:val="002D37FA"/>
    <w:rsid w:val="002D3988"/>
    <w:rsid w:val="002D3BEB"/>
    <w:rsid w:val="002D4121"/>
    <w:rsid w:val="002D41B5"/>
    <w:rsid w:val="002D4415"/>
    <w:rsid w:val="002D4916"/>
    <w:rsid w:val="002D4EE3"/>
    <w:rsid w:val="002D5159"/>
    <w:rsid w:val="002D5D4F"/>
    <w:rsid w:val="002D5F05"/>
    <w:rsid w:val="002D63AD"/>
    <w:rsid w:val="002D67BD"/>
    <w:rsid w:val="002D683F"/>
    <w:rsid w:val="002D6F71"/>
    <w:rsid w:val="002D741E"/>
    <w:rsid w:val="002D7C0F"/>
    <w:rsid w:val="002D7C31"/>
    <w:rsid w:val="002D7D89"/>
    <w:rsid w:val="002E011B"/>
    <w:rsid w:val="002E03D0"/>
    <w:rsid w:val="002E03E6"/>
    <w:rsid w:val="002E0DBD"/>
    <w:rsid w:val="002E0EB1"/>
    <w:rsid w:val="002E16B0"/>
    <w:rsid w:val="002E1C07"/>
    <w:rsid w:val="002E2BA8"/>
    <w:rsid w:val="002E2C68"/>
    <w:rsid w:val="002E2F3C"/>
    <w:rsid w:val="002E31B7"/>
    <w:rsid w:val="002E320C"/>
    <w:rsid w:val="002E3541"/>
    <w:rsid w:val="002E359E"/>
    <w:rsid w:val="002E3ABB"/>
    <w:rsid w:val="002E3B20"/>
    <w:rsid w:val="002E3D0E"/>
    <w:rsid w:val="002E41DC"/>
    <w:rsid w:val="002E4DDD"/>
    <w:rsid w:val="002E4F43"/>
    <w:rsid w:val="002E4FDE"/>
    <w:rsid w:val="002E54D6"/>
    <w:rsid w:val="002E54E2"/>
    <w:rsid w:val="002E55B8"/>
    <w:rsid w:val="002E5649"/>
    <w:rsid w:val="002E5A2A"/>
    <w:rsid w:val="002E5BD5"/>
    <w:rsid w:val="002E62CA"/>
    <w:rsid w:val="002E6339"/>
    <w:rsid w:val="002E6651"/>
    <w:rsid w:val="002E67EE"/>
    <w:rsid w:val="002E6C42"/>
    <w:rsid w:val="002E6E38"/>
    <w:rsid w:val="002E6F0C"/>
    <w:rsid w:val="002E70BA"/>
    <w:rsid w:val="002E7277"/>
    <w:rsid w:val="002E7D79"/>
    <w:rsid w:val="002E7DD0"/>
    <w:rsid w:val="002F0004"/>
    <w:rsid w:val="002F001F"/>
    <w:rsid w:val="002F0407"/>
    <w:rsid w:val="002F0552"/>
    <w:rsid w:val="002F0630"/>
    <w:rsid w:val="002F0802"/>
    <w:rsid w:val="002F0841"/>
    <w:rsid w:val="002F0B64"/>
    <w:rsid w:val="002F0EFA"/>
    <w:rsid w:val="002F0FDE"/>
    <w:rsid w:val="002F12D7"/>
    <w:rsid w:val="002F1D2F"/>
    <w:rsid w:val="002F1EF6"/>
    <w:rsid w:val="002F206E"/>
    <w:rsid w:val="002F2488"/>
    <w:rsid w:val="002F3938"/>
    <w:rsid w:val="002F3C61"/>
    <w:rsid w:val="002F3CFC"/>
    <w:rsid w:val="002F40AB"/>
    <w:rsid w:val="002F44A8"/>
    <w:rsid w:val="002F4771"/>
    <w:rsid w:val="002F4AB7"/>
    <w:rsid w:val="002F4E1D"/>
    <w:rsid w:val="002F4FE4"/>
    <w:rsid w:val="002F5F11"/>
    <w:rsid w:val="002F6258"/>
    <w:rsid w:val="002F63C9"/>
    <w:rsid w:val="002F6435"/>
    <w:rsid w:val="002F65B6"/>
    <w:rsid w:val="002F6600"/>
    <w:rsid w:val="002F6892"/>
    <w:rsid w:val="002F69A9"/>
    <w:rsid w:val="002F6A04"/>
    <w:rsid w:val="002F6F98"/>
    <w:rsid w:val="002F7518"/>
    <w:rsid w:val="002F7600"/>
    <w:rsid w:val="002F7E66"/>
    <w:rsid w:val="002F7EEB"/>
    <w:rsid w:val="00300060"/>
    <w:rsid w:val="003001AF"/>
    <w:rsid w:val="0030060B"/>
    <w:rsid w:val="00300792"/>
    <w:rsid w:val="00300E84"/>
    <w:rsid w:val="00300EA8"/>
    <w:rsid w:val="00301000"/>
    <w:rsid w:val="00301725"/>
    <w:rsid w:val="0030177F"/>
    <w:rsid w:val="00301BE3"/>
    <w:rsid w:val="00301C1E"/>
    <w:rsid w:val="0030232D"/>
    <w:rsid w:val="003028A6"/>
    <w:rsid w:val="0030290D"/>
    <w:rsid w:val="00302A05"/>
    <w:rsid w:val="00302B7A"/>
    <w:rsid w:val="00302C44"/>
    <w:rsid w:val="00302D33"/>
    <w:rsid w:val="00302E2A"/>
    <w:rsid w:val="00302EB5"/>
    <w:rsid w:val="00302ED9"/>
    <w:rsid w:val="0030304A"/>
    <w:rsid w:val="003032A4"/>
    <w:rsid w:val="00303A45"/>
    <w:rsid w:val="003040FA"/>
    <w:rsid w:val="00304F42"/>
    <w:rsid w:val="0030502A"/>
    <w:rsid w:val="00305AB0"/>
    <w:rsid w:val="00305DF2"/>
    <w:rsid w:val="00306065"/>
    <w:rsid w:val="0030629E"/>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05"/>
    <w:rsid w:val="00312255"/>
    <w:rsid w:val="003123B8"/>
    <w:rsid w:val="0031243F"/>
    <w:rsid w:val="00312470"/>
    <w:rsid w:val="003127F4"/>
    <w:rsid w:val="0031308C"/>
    <w:rsid w:val="00313846"/>
    <w:rsid w:val="00313990"/>
    <w:rsid w:val="00313DD3"/>
    <w:rsid w:val="00314A42"/>
    <w:rsid w:val="00314B79"/>
    <w:rsid w:val="00314CD5"/>
    <w:rsid w:val="00314F69"/>
    <w:rsid w:val="00315463"/>
    <w:rsid w:val="0031576E"/>
    <w:rsid w:val="00315FBF"/>
    <w:rsid w:val="003162E5"/>
    <w:rsid w:val="003164AA"/>
    <w:rsid w:val="00316510"/>
    <w:rsid w:val="003166E4"/>
    <w:rsid w:val="00316BE8"/>
    <w:rsid w:val="00316C29"/>
    <w:rsid w:val="00316C2E"/>
    <w:rsid w:val="00316CDC"/>
    <w:rsid w:val="00316FA3"/>
    <w:rsid w:val="00316FF0"/>
    <w:rsid w:val="0031772C"/>
    <w:rsid w:val="0031787E"/>
    <w:rsid w:val="003178A7"/>
    <w:rsid w:val="0032099F"/>
    <w:rsid w:val="00320A59"/>
    <w:rsid w:val="00320BF6"/>
    <w:rsid w:val="0032128F"/>
    <w:rsid w:val="00321484"/>
    <w:rsid w:val="00322615"/>
    <w:rsid w:val="00322A7A"/>
    <w:rsid w:val="00322EF7"/>
    <w:rsid w:val="003230C0"/>
    <w:rsid w:val="00323106"/>
    <w:rsid w:val="00323E6D"/>
    <w:rsid w:val="00323E8C"/>
    <w:rsid w:val="003241F6"/>
    <w:rsid w:val="0032439C"/>
    <w:rsid w:val="00324438"/>
    <w:rsid w:val="003248C1"/>
    <w:rsid w:val="00324AAD"/>
    <w:rsid w:val="00324AD3"/>
    <w:rsid w:val="00324B64"/>
    <w:rsid w:val="00324BB2"/>
    <w:rsid w:val="003253ED"/>
    <w:rsid w:val="003253F2"/>
    <w:rsid w:val="00325753"/>
    <w:rsid w:val="0032584D"/>
    <w:rsid w:val="00325995"/>
    <w:rsid w:val="00325EAB"/>
    <w:rsid w:val="00326386"/>
    <w:rsid w:val="0032679A"/>
    <w:rsid w:val="003267E3"/>
    <w:rsid w:val="00326D45"/>
    <w:rsid w:val="00326DD7"/>
    <w:rsid w:val="00327196"/>
    <w:rsid w:val="00327779"/>
    <w:rsid w:val="00327E40"/>
    <w:rsid w:val="00327F48"/>
    <w:rsid w:val="003300FF"/>
    <w:rsid w:val="003301AF"/>
    <w:rsid w:val="00330BE8"/>
    <w:rsid w:val="003319FC"/>
    <w:rsid w:val="00331B6F"/>
    <w:rsid w:val="00331C3E"/>
    <w:rsid w:val="00332249"/>
    <w:rsid w:val="003323D9"/>
    <w:rsid w:val="00332EFE"/>
    <w:rsid w:val="00333023"/>
    <w:rsid w:val="00333698"/>
    <w:rsid w:val="0033390B"/>
    <w:rsid w:val="00333CA4"/>
    <w:rsid w:val="003341DD"/>
    <w:rsid w:val="00334785"/>
    <w:rsid w:val="00334B62"/>
    <w:rsid w:val="00334FAB"/>
    <w:rsid w:val="003350BB"/>
    <w:rsid w:val="00335689"/>
    <w:rsid w:val="00335A4C"/>
    <w:rsid w:val="00336928"/>
    <w:rsid w:val="00336BAA"/>
    <w:rsid w:val="00336E7F"/>
    <w:rsid w:val="0033714E"/>
    <w:rsid w:val="00337AAA"/>
    <w:rsid w:val="00337D97"/>
    <w:rsid w:val="0034015D"/>
    <w:rsid w:val="00340B76"/>
    <w:rsid w:val="00340BC9"/>
    <w:rsid w:val="00341292"/>
    <w:rsid w:val="003416BC"/>
    <w:rsid w:val="00342599"/>
    <w:rsid w:val="00342712"/>
    <w:rsid w:val="00342866"/>
    <w:rsid w:val="00342B16"/>
    <w:rsid w:val="00343006"/>
    <w:rsid w:val="00343080"/>
    <w:rsid w:val="0034328F"/>
    <w:rsid w:val="003436B7"/>
    <w:rsid w:val="00343A59"/>
    <w:rsid w:val="00344057"/>
    <w:rsid w:val="0034440C"/>
    <w:rsid w:val="00344820"/>
    <w:rsid w:val="00344EB3"/>
    <w:rsid w:val="00344FEE"/>
    <w:rsid w:val="0034504F"/>
    <w:rsid w:val="00345291"/>
    <w:rsid w:val="003453C6"/>
    <w:rsid w:val="003454DC"/>
    <w:rsid w:val="00345515"/>
    <w:rsid w:val="0034587B"/>
    <w:rsid w:val="00345920"/>
    <w:rsid w:val="00345D9C"/>
    <w:rsid w:val="00345EF8"/>
    <w:rsid w:val="00346196"/>
    <w:rsid w:val="003463FE"/>
    <w:rsid w:val="003467B8"/>
    <w:rsid w:val="003467C0"/>
    <w:rsid w:val="00346AB9"/>
    <w:rsid w:val="00346B36"/>
    <w:rsid w:val="00346C54"/>
    <w:rsid w:val="00346EB0"/>
    <w:rsid w:val="00346F4D"/>
    <w:rsid w:val="00347208"/>
    <w:rsid w:val="00347232"/>
    <w:rsid w:val="00347543"/>
    <w:rsid w:val="00347573"/>
    <w:rsid w:val="003476C2"/>
    <w:rsid w:val="00347958"/>
    <w:rsid w:val="00347B98"/>
    <w:rsid w:val="00350002"/>
    <w:rsid w:val="003509DA"/>
    <w:rsid w:val="003512EB"/>
    <w:rsid w:val="00351417"/>
    <w:rsid w:val="00351A0F"/>
    <w:rsid w:val="0035214A"/>
    <w:rsid w:val="00352160"/>
    <w:rsid w:val="0035223A"/>
    <w:rsid w:val="003523E9"/>
    <w:rsid w:val="0035330C"/>
    <w:rsid w:val="003534DF"/>
    <w:rsid w:val="003535C1"/>
    <w:rsid w:val="003539CE"/>
    <w:rsid w:val="003544A4"/>
    <w:rsid w:val="003544C0"/>
    <w:rsid w:val="0035493A"/>
    <w:rsid w:val="003549D4"/>
    <w:rsid w:val="003549E3"/>
    <w:rsid w:val="0035543B"/>
    <w:rsid w:val="003558E9"/>
    <w:rsid w:val="003559F0"/>
    <w:rsid w:val="00355EC6"/>
    <w:rsid w:val="0035609E"/>
    <w:rsid w:val="003561F7"/>
    <w:rsid w:val="00356A18"/>
    <w:rsid w:val="003572BC"/>
    <w:rsid w:val="00357391"/>
    <w:rsid w:val="00357435"/>
    <w:rsid w:val="00357668"/>
    <w:rsid w:val="003577E1"/>
    <w:rsid w:val="003578F5"/>
    <w:rsid w:val="00357CE8"/>
    <w:rsid w:val="0036018A"/>
    <w:rsid w:val="003607AE"/>
    <w:rsid w:val="003608CB"/>
    <w:rsid w:val="00360B56"/>
    <w:rsid w:val="00360CEE"/>
    <w:rsid w:val="003612CB"/>
    <w:rsid w:val="003613DD"/>
    <w:rsid w:val="0036180C"/>
    <w:rsid w:val="00361AAC"/>
    <w:rsid w:val="00361CEB"/>
    <w:rsid w:val="00361DA3"/>
    <w:rsid w:val="003624D9"/>
    <w:rsid w:val="00362524"/>
    <w:rsid w:val="0036268A"/>
    <w:rsid w:val="003627A2"/>
    <w:rsid w:val="00362A74"/>
    <w:rsid w:val="00362C3B"/>
    <w:rsid w:val="003635F0"/>
    <w:rsid w:val="003638E4"/>
    <w:rsid w:val="00363EEC"/>
    <w:rsid w:val="00364244"/>
    <w:rsid w:val="00364DFE"/>
    <w:rsid w:val="0036514F"/>
    <w:rsid w:val="0036529F"/>
    <w:rsid w:val="00365687"/>
    <w:rsid w:val="00366659"/>
    <w:rsid w:val="0036668E"/>
    <w:rsid w:val="00366729"/>
    <w:rsid w:val="00366CBE"/>
    <w:rsid w:val="00366CD4"/>
    <w:rsid w:val="00366EE2"/>
    <w:rsid w:val="003701E8"/>
    <w:rsid w:val="003703E6"/>
    <w:rsid w:val="00370826"/>
    <w:rsid w:val="00370C48"/>
    <w:rsid w:val="0037154E"/>
    <w:rsid w:val="00372495"/>
    <w:rsid w:val="00372933"/>
    <w:rsid w:val="00372CD6"/>
    <w:rsid w:val="00372E9F"/>
    <w:rsid w:val="00372F30"/>
    <w:rsid w:val="003731DD"/>
    <w:rsid w:val="00373775"/>
    <w:rsid w:val="003737D8"/>
    <w:rsid w:val="00373B54"/>
    <w:rsid w:val="00373BDB"/>
    <w:rsid w:val="00374057"/>
    <w:rsid w:val="0037405C"/>
    <w:rsid w:val="0037465E"/>
    <w:rsid w:val="00374AE6"/>
    <w:rsid w:val="00374B90"/>
    <w:rsid w:val="00374E68"/>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E42"/>
    <w:rsid w:val="00382F29"/>
    <w:rsid w:val="003839D2"/>
    <w:rsid w:val="00383B8D"/>
    <w:rsid w:val="00384367"/>
    <w:rsid w:val="00384C84"/>
    <w:rsid w:val="00384CA0"/>
    <w:rsid w:val="00385304"/>
    <w:rsid w:val="003853C7"/>
    <w:rsid w:val="0038547C"/>
    <w:rsid w:val="00385731"/>
    <w:rsid w:val="00385936"/>
    <w:rsid w:val="00385D2F"/>
    <w:rsid w:val="00385F73"/>
    <w:rsid w:val="00385F7A"/>
    <w:rsid w:val="00386491"/>
    <w:rsid w:val="00386545"/>
    <w:rsid w:val="00386AE5"/>
    <w:rsid w:val="00387116"/>
    <w:rsid w:val="00387633"/>
    <w:rsid w:val="00390037"/>
    <w:rsid w:val="00390059"/>
    <w:rsid w:val="0039053F"/>
    <w:rsid w:val="003905C9"/>
    <w:rsid w:val="003906BB"/>
    <w:rsid w:val="00390AB1"/>
    <w:rsid w:val="00390B83"/>
    <w:rsid w:val="00390D5C"/>
    <w:rsid w:val="00390EB5"/>
    <w:rsid w:val="0039170E"/>
    <w:rsid w:val="00391BE1"/>
    <w:rsid w:val="00391CFC"/>
    <w:rsid w:val="00391F90"/>
    <w:rsid w:val="00392243"/>
    <w:rsid w:val="00392763"/>
    <w:rsid w:val="00392A0E"/>
    <w:rsid w:val="00392A19"/>
    <w:rsid w:val="00392CA3"/>
    <w:rsid w:val="00392CEB"/>
    <w:rsid w:val="003932C3"/>
    <w:rsid w:val="00393CB7"/>
    <w:rsid w:val="00393EBB"/>
    <w:rsid w:val="00393F0D"/>
    <w:rsid w:val="00393F1B"/>
    <w:rsid w:val="00393FEE"/>
    <w:rsid w:val="00394070"/>
    <w:rsid w:val="0039426B"/>
    <w:rsid w:val="003948CC"/>
    <w:rsid w:val="00394F79"/>
    <w:rsid w:val="00395782"/>
    <w:rsid w:val="00395F6F"/>
    <w:rsid w:val="003966DA"/>
    <w:rsid w:val="003968C7"/>
    <w:rsid w:val="00396D1D"/>
    <w:rsid w:val="00396D88"/>
    <w:rsid w:val="00397161"/>
    <w:rsid w:val="00397561"/>
    <w:rsid w:val="003977D4"/>
    <w:rsid w:val="003979EA"/>
    <w:rsid w:val="00397F5D"/>
    <w:rsid w:val="003A0140"/>
    <w:rsid w:val="003A05A8"/>
    <w:rsid w:val="003A074F"/>
    <w:rsid w:val="003A0CB9"/>
    <w:rsid w:val="003A1223"/>
    <w:rsid w:val="003A15AB"/>
    <w:rsid w:val="003A16DA"/>
    <w:rsid w:val="003A17A4"/>
    <w:rsid w:val="003A1EA1"/>
    <w:rsid w:val="003A2108"/>
    <w:rsid w:val="003A275E"/>
    <w:rsid w:val="003A27F5"/>
    <w:rsid w:val="003A2AA3"/>
    <w:rsid w:val="003A2C25"/>
    <w:rsid w:val="003A2E46"/>
    <w:rsid w:val="003A315C"/>
    <w:rsid w:val="003A3337"/>
    <w:rsid w:val="003A35AA"/>
    <w:rsid w:val="003A372D"/>
    <w:rsid w:val="003A3A8B"/>
    <w:rsid w:val="003A40AB"/>
    <w:rsid w:val="003A433C"/>
    <w:rsid w:val="003A4623"/>
    <w:rsid w:val="003A51C6"/>
    <w:rsid w:val="003A568E"/>
    <w:rsid w:val="003A5947"/>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2AA9"/>
    <w:rsid w:val="003B2F91"/>
    <w:rsid w:val="003B3443"/>
    <w:rsid w:val="003B35E5"/>
    <w:rsid w:val="003B37D1"/>
    <w:rsid w:val="003B3929"/>
    <w:rsid w:val="003B3D8D"/>
    <w:rsid w:val="003B3E6E"/>
    <w:rsid w:val="003B4DE7"/>
    <w:rsid w:val="003B56A7"/>
    <w:rsid w:val="003B57A1"/>
    <w:rsid w:val="003B5A75"/>
    <w:rsid w:val="003B5AD5"/>
    <w:rsid w:val="003B6198"/>
    <w:rsid w:val="003B6BCE"/>
    <w:rsid w:val="003B6D30"/>
    <w:rsid w:val="003B6F84"/>
    <w:rsid w:val="003B6FC4"/>
    <w:rsid w:val="003B7134"/>
    <w:rsid w:val="003B7176"/>
    <w:rsid w:val="003B7598"/>
    <w:rsid w:val="003B77D5"/>
    <w:rsid w:val="003B7F6D"/>
    <w:rsid w:val="003B7FD8"/>
    <w:rsid w:val="003C0435"/>
    <w:rsid w:val="003C082B"/>
    <w:rsid w:val="003C0919"/>
    <w:rsid w:val="003C0980"/>
    <w:rsid w:val="003C1493"/>
    <w:rsid w:val="003C1580"/>
    <w:rsid w:val="003C1865"/>
    <w:rsid w:val="003C1A63"/>
    <w:rsid w:val="003C1C29"/>
    <w:rsid w:val="003C2350"/>
    <w:rsid w:val="003C251A"/>
    <w:rsid w:val="003C2E6D"/>
    <w:rsid w:val="003C4568"/>
    <w:rsid w:val="003C4847"/>
    <w:rsid w:val="003C497F"/>
    <w:rsid w:val="003C4C9A"/>
    <w:rsid w:val="003C5328"/>
    <w:rsid w:val="003C55DB"/>
    <w:rsid w:val="003C59D0"/>
    <w:rsid w:val="003C5CBF"/>
    <w:rsid w:val="003C640E"/>
    <w:rsid w:val="003C68F2"/>
    <w:rsid w:val="003C6AF0"/>
    <w:rsid w:val="003C6B6A"/>
    <w:rsid w:val="003C6B86"/>
    <w:rsid w:val="003C6C92"/>
    <w:rsid w:val="003C7139"/>
    <w:rsid w:val="003C7B38"/>
    <w:rsid w:val="003C7FA7"/>
    <w:rsid w:val="003D01E9"/>
    <w:rsid w:val="003D07CD"/>
    <w:rsid w:val="003D1111"/>
    <w:rsid w:val="003D111F"/>
    <w:rsid w:val="003D1753"/>
    <w:rsid w:val="003D1BEA"/>
    <w:rsid w:val="003D27EA"/>
    <w:rsid w:val="003D283D"/>
    <w:rsid w:val="003D2BFF"/>
    <w:rsid w:val="003D3283"/>
    <w:rsid w:val="003D33AB"/>
    <w:rsid w:val="003D350D"/>
    <w:rsid w:val="003D39FC"/>
    <w:rsid w:val="003D3D5B"/>
    <w:rsid w:val="003D401A"/>
    <w:rsid w:val="003D40EC"/>
    <w:rsid w:val="003D4274"/>
    <w:rsid w:val="003D4952"/>
    <w:rsid w:val="003D4975"/>
    <w:rsid w:val="003D4DDF"/>
    <w:rsid w:val="003D5D6C"/>
    <w:rsid w:val="003D6599"/>
    <w:rsid w:val="003D6773"/>
    <w:rsid w:val="003D6800"/>
    <w:rsid w:val="003D6C54"/>
    <w:rsid w:val="003D7239"/>
    <w:rsid w:val="003D768C"/>
    <w:rsid w:val="003D7732"/>
    <w:rsid w:val="003E09C8"/>
    <w:rsid w:val="003E15CB"/>
    <w:rsid w:val="003E1A6B"/>
    <w:rsid w:val="003E2D9C"/>
    <w:rsid w:val="003E3441"/>
    <w:rsid w:val="003E3BD7"/>
    <w:rsid w:val="003E43BE"/>
    <w:rsid w:val="003E499C"/>
    <w:rsid w:val="003E5220"/>
    <w:rsid w:val="003E55B6"/>
    <w:rsid w:val="003E56AC"/>
    <w:rsid w:val="003E579A"/>
    <w:rsid w:val="003E5939"/>
    <w:rsid w:val="003E593D"/>
    <w:rsid w:val="003E5F75"/>
    <w:rsid w:val="003E61D5"/>
    <w:rsid w:val="003E67AF"/>
    <w:rsid w:val="003E6DB0"/>
    <w:rsid w:val="003E6EA4"/>
    <w:rsid w:val="003E7260"/>
    <w:rsid w:val="003E7C28"/>
    <w:rsid w:val="003F011D"/>
    <w:rsid w:val="003F01D7"/>
    <w:rsid w:val="003F0686"/>
    <w:rsid w:val="003F0B34"/>
    <w:rsid w:val="003F1B65"/>
    <w:rsid w:val="003F1D27"/>
    <w:rsid w:val="003F2907"/>
    <w:rsid w:val="003F308E"/>
    <w:rsid w:val="003F31FE"/>
    <w:rsid w:val="003F342A"/>
    <w:rsid w:val="003F39C0"/>
    <w:rsid w:val="003F3DA0"/>
    <w:rsid w:val="003F4430"/>
    <w:rsid w:val="003F4D12"/>
    <w:rsid w:val="003F4DCD"/>
    <w:rsid w:val="003F5214"/>
    <w:rsid w:val="003F5463"/>
    <w:rsid w:val="003F5526"/>
    <w:rsid w:val="003F59E9"/>
    <w:rsid w:val="003F5C48"/>
    <w:rsid w:val="003F61EB"/>
    <w:rsid w:val="003F66F9"/>
    <w:rsid w:val="003F6B4D"/>
    <w:rsid w:val="003F6E4B"/>
    <w:rsid w:val="003F6F12"/>
    <w:rsid w:val="003F714C"/>
    <w:rsid w:val="003F775C"/>
    <w:rsid w:val="003F7B94"/>
    <w:rsid w:val="0040016F"/>
    <w:rsid w:val="00400198"/>
    <w:rsid w:val="004002A9"/>
    <w:rsid w:val="0040090F"/>
    <w:rsid w:val="00400FC5"/>
    <w:rsid w:val="00401C61"/>
    <w:rsid w:val="00402509"/>
    <w:rsid w:val="00402A97"/>
    <w:rsid w:val="00402B3E"/>
    <w:rsid w:val="00402C55"/>
    <w:rsid w:val="00402CE3"/>
    <w:rsid w:val="00402D79"/>
    <w:rsid w:val="00402F31"/>
    <w:rsid w:val="00402F3A"/>
    <w:rsid w:val="00402F8C"/>
    <w:rsid w:val="004032AB"/>
    <w:rsid w:val="00403322"/>
    <w:rsid w:val="004033EE"/>
    <w:rsid w:val="00403850"/>
    <w:rsid w:val="00403ED8"/>
    <w:rsid w:val="00404381"/>
    <w:rsid w:val="00404468"/>
    <w:rsid w:val="00404B22"/>
    <w:rsid w:val="00404D24"/>
    <w:rsid w:val="00404EBC"/>
    <w:rsid w:val="00405015"/>
    <w:rsid w:val="004051F6"/>
    <w:rsid w:val="00405207"/>
    <w:rsid w:val="00405408"/>
    <w:rsid w:val="0040542B"/>
    <w:rsid w:val="00405C82"/>
    <w:rsid w:val="0040665A"/>
    <w:rsid w:val="00407EE9"/>
    <w:rsid w:val="00410114"/>
    <w:rsid w:val="00410759"/>
    <w:rsid w:val="004107C5"/>
    <w:rsid w:val="00410E3C"/>
    <w:rsid w:val="0041129A"/>
    <w:rsid w:val="004115E3"/>
    <w:rsid w:val="0041191F"/>
    <w:rsid w:val="00411F1F"/>
    <w:rsid w:val="0041220C"/>
    <w:rsid w:val="00412FF9"/>
    <w:rsid w:val="00413451"/>
    <w:rsid w:val="00413475"/>
    <w:rsid w:val="004136CF"/>
    <w:rsid w:val="0041417E"/>
    <w:rsid w:val="00414488"/>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27F"/>
    <w:rsid w:val="004207D5"/>
    <w:rsid w:val="00420968"/>
    <w:rsid w:val="00421073"/>
    <w:rsid w:val="00421092"/>
    <w:rsid w:val="004212FB"/>
    <w:rsid w:val="0042131D"/>
    <w:rsid w:val="0042157B"/>
    <w:rsid w:val="0042165C"/>
    <w:rsid w:val="00421816"/>
    <w:rsid w:val="004219E5"/>
    <w:rsid w:val="00421DE9"/>
    <w:rsid w:val="0042216F"/>
    <w:rsid w:val="00422547"/>
    <w:rsid w:val="00422A13"/>
    <w:rsid w:val="00422A4C"/>
    <w:rsid w:val="00422E51"/>
    <w:rsid w:val="0042315A"/>
    <w:rsid w:val="00423173"/>
    <w:rsid w:val="00424278"/>
    <w:rsid w:val="00424968"/>
    <w:rsid w:val="00425783"/>
    <w:rsid w:val="00425FB3"/>
    <w:rsid w:val="004261BB"/>
    <w:rsid w:val="00426384"/>
    <w:rsid w:val="004263B3"/>
    <w:rsid w:val="004268BA"/>
    <w:rsid w:val="00426AB4"/>
    <w:rsid w:val="00426AD8"/>
    <w:rsid w:val="00426EFB"/>
    <w:rsid w:val="00427B7B"/>
    <w:rsid w:val="00427C80"/>
    <w:rsid w:val="00427E4B"/>
    <w:rsid w:val="0043041C"/>
    <w:rsid w:val="00430655"/>
    <w:rsid w:val="0043091F"/>
    <w:rsid w:val="00430E24"/>
    <w:rsid w:val="004314E7"/>
    <w:rsid w:val="00431D9B"/>
    <w:rsid w:val="00431DFC"/>
    <w:rsid w:val="00431F68"/>
    <w:rsid w:val="00432158"/>
    <w:rsid w:val="004324A4"/>
    <w:rsid w:val="00433231"/>
    <w:rsid w:val="004336A3"/>
    <w:rsid w:val="00433A53"/>
    <w:rsid w:val="00433B93"/>
    <w:rsid w:val="00433D0F"/>
    <w:rsid w:val="004344C6"/>
    <w:rsid w:val="00434B7F"/>
    <w:rsid w:val="004351F3"/>
    <w:rsid w:val="004358C5"/>
    <w:rsid w:val="00435D02"/>
    <w:rsid w:val="00436921"/>
    <w:rsid w:val="00436B4A"/>
    <w:rsid w:val="00437EAB"/>
    <w:rsid w:val="00440005"/>
    <w:rsid w:val="00440DCB"/>
    <w:rsid w:val="004414A7"/>
    <w:rsid w:val="0044184C"/>
    <w:rsid w:val="004418AD"/>
    <w:rsid w:val="00441DCD"/>
    <w:rsid w:val="00442066"/>
    <w:rsid w:val="004425CA"/>
    <w:rsid w:val="004428A3"/>
    <w:rsid w:val="00442C2D"/>
    <w:rsid w:val="004433D2"/>
    <w:rsid w:val="0044391A"/>
    <w:rsid w:val="0044396A"/>
    <w:rsid w:val="00444524"/>
    <w:rsid w:val="00444818"/>
    <w:rsid w:val="004449EE"/>
    <w:rsid w:val="00444CCF"/>
    <w:rsid w:val="00444F8D"/>
    <w:rsid w:val="00445793"/>
    <w:rsid w:val="0044589B"/>
    <w:rsid w:val="00445EC4"/>
    <w:rsid w:val="00445FD8"/>
    <w:rsid w:val="00446012"/>
    <w:rsid w:val="004461D8"/>
    <w:rsid w:val="004462EB"/>
    <w:rsid w:val="0044660C"/>
    <w:rsid w:val="00446645"/>
    <w:rsid w:val="00446D59"/>
    <w:rsid w:val="00446E51"/>
    <w:rsid w:val="00447623"/>
    <w:rsid w:val="00447C2E"/>
    <w:rsid w:val="0045049E"/>
    <w:rsid w:val="004507D4"/>
    <w:rsid w:val="00450C7F"/>
    <w:rsid w:val="00450DB9"/>
    <w:rsid w:val="00450DBC"/>
    <w:rsid w:val="00450F66"/>
    <w:rsid w:val="0045103D"/>
    <w:rsid w:val="00451160"/>
    <w:rsid w:val="004514A9"/>
    <w:rsid w:val="00451A20"/>
    <w:rsid w:val="00451BB3"/>
    <w:rsid w:val="00451E12"/>
    <w:rsid w:val="00451FD5"/>
    <w:rsid w:val="00452263"/>
    <w:rsid w:val="0045253D"/>
    <w:rsid w:val="00452587"/>
    <w:rsid w:val="00452706"/>
    <w:rsid w:val="00452973"/>
    <w:rsid w:val="00452C5F"/>
    <w:rsid w:val="00452DE2"/>
    <w:rsid w:val="00452DF0"/>
    <w:rsid w:val="00452EFB"/>
    <w:rsid w:val="00453893"/>
    <w:rsid w:val="00453C11"/>
    <w:rsid w:val="00453D8A"/>
    <w:rsid w:val="00453E40"/>
    <w:rsid w:val="00453E98"/>
    <w:rsid w:val="004540D4"/>
    <w:rsid w:val="00454967"/>
    <w:rsid w:val="00454BE4"/>
    <w:rsid w:val="0045502F"/>
    <w:rsid w:val="004552A8"/>
    <w:rsid w:val="0045540A"/>
    <w:rsid w:val="00455A23"/>
    <w:rsid w:val="00455D97"/>
    <w:rsid w:val="00455E15"/>
    <w:rsid w:val="0045664A"/>
    <w:rsid w:val="004569B7"/>
    <w:rsid w:val="00456CD2"/>
    <w:rsid w:val="004573E7"/>
    <w:rsid w:val="0045740D"/>
    <w:rsid w:val="0045765D"/>
    <w:rsid w:val="004600C3"/>
    <w:rsid w:val="004607C4"/>
    <w:rsid w:val="0046086B"/>
    <w:rsid w:val="00461303"/>
    <w:rsid w:val="0046174C"/>
    <w:rsid w:val="004627E0"/>
    <w:rsid w:val="00462D2E"/>
    <w:rsid w:val="00462DB8"/>
    <w:rsid w:val="00463115"/>
    <w:rsid w:val="00464068"/>
    <w:rsid w:val="004641F2"/>
    <w:rsid w:val="004643B6"/>
    <w:rsid w:val="00464518"/>
    <w:rsid w:val="004645EC"/>
    <w:rsid w:val="0046491A"/>
    <w:rsid w:val="00464C58"/>
    <w:rsid w:val="00464F0F"/>
    <w:rsid w:val="00464FC6"/>
    <w:rsid w:val="00465079"/>
    <w:rsid w:val="0046564A"/>
    <w:rsid w:val="00465FF6"/>
    <w:rsid w:val="00466985"/>
    <w:rsid w:val="004669DB"/>
    <w:rsid w:val="00466B42"/>
    <w:rsid w:val="00466CE3"/>
    <w:rsid w:val="00466DF0"/>
    <w:rsid w:val="00466EBD"/>
    <w:rsid w:val="00467220"/>
    <w:rsid w:val="00470367"/>
    <w:rsid w:val="00470423"/>
    <w:rsid w:val="004706A4"/>
    <w:rsid w:val="004708E7"/>
    <w:rsid w:val="00470D71"/>
    <w:rsid w:val="00471048"/>
    <w:rsid w:val="00471115"/>
    <w:rsid w:val="004717C4"/>
    <w:rsid w:val="0047212A"/>
    <w:rsid w:val="00472281"/>
    <w:rsid w:val="00472500"/>
    <w:rsid w:val="004727FD"/>
    <w:rsid w:val="00472881"/>
    <w:rsid w:val="004731B6"/>
    <w:rsid w:val="00473434"/>
    <w:rsid w:val="00473924"/>
    <w:rsid w:val="00473BB8"/>
    <w:rsid w:val="00474063"/>
    <w:rsid w:val="00474ADF"/>
    <w:rsid w:val="00474D7C"/>
    <w:rsid w:val="00474DA7"/>
    <w:rsid w:val="0047564D"/>
    <w:rsid w:val="00475B9E"/>
    <w:rsid w:val="00475E6C"/>
    <w:rsid w:val="00475FE7"/>
    <w:rsid w:val="00476889"/>
    <w:rsid w:val="004769AC"/>
    <w:rsid w:val="004773AD"/>
    <w:rsid w:val="00477AEE"/>
    <w:rsid w:val="00477C69"/>
    <w:rsid w:val="00477C71"/>
    <w:rsid w:val="00477E78"/>
    <w:rsid w:val="0048021E"/>
    <w:rsid w:val="0048048D"/>
    <w:rsid w:val="00480E69"/>
    <w:rsid w:val="00481BF9"/>
    <w:rsid w:val="00481D14"/>
    <w:rsid w:val="00482031"/>
    <w:rsid w:val="00482040"/>
    <w:rsid w:val="00482553"/>
    <w:rsid w:val="00482724"/>
    <w:rsid w:val="004829A6"/>
    <w:rsid w:val="00482A2E"/>
    <w:rsid w:val="00483138"/>
    <w:rsid w:val="004835FC"/>
    <w:rsid w:val="00483C1A"/>
    <w:rsid w:val="00483DDB"/>
    <w:rsid w:val="00483FDE"/>
    <w:rsid w:val="00484094"/>
    <w:rsid w:val="00484172"/>
    <w:rsid w:val="00484324"/>
    <w:rsid w:val="004843B8"/>
    <w:rsid w:val="00484581"/>
    <w:rsid w:val="004845A7"/>
    <w:rsid w:val="00484950"/>
    <w:rsid w:val="00484B78"/>
    <w:rsid w:val="00484C34"/>
    <w:rsid w:val="00484DBA"/>
    <w:rsid w:val="00484FF1"/>
    <w:rsid w:val="00485316"/>
    <w:rsid w:val="00485422"/>
    <w:rsid w:val="004854A3"/>
    <w:rsid w:val="0048565E"/>
    <w:rsid w:val="004858AB"/>
    <w:rsid w:val="00485D4A"/>
    <w:rsid w:val="00485E7B"/>
    <w:rsid w:val="00485F24"/>
    <w:rsid w:val="004865A6"/>
    <w:rsid w:val="0048665D"/>
    <w:rsid w:val="00486C20"/>
    <w:rsid w:val="00486D79"/>
    <w:rsid w:val="00486F94"/>
    <w:rsid w:val="00487169"/>
    <w:rsid w:val="004871C2"/>
    <w:rsid w:val="004875FA"/>
    <w:rsid w:val="00487A6C"/>
    <w:rsid w:val="00487AB7"/>
    <w:rsid w:val="00490001"/>
    <w:rsid w:val="004906EE"/>
    <w:rsid w:val="004909E0"/>
    <w:rsid w:val="00490A68"/>
    <w:rsid w:val="00490B78"/>
    <w:rsid w:val="00491135"/>
    <w:rsid w:val="00492371"/>
    <w:rsid w:val="0049264D"/>
    <w:rsid w:val="00492DF9"/>
    <w:rsid w:val="00492FE1"/>
    <w:rsid w:val="00493056"/>
    <w:rsid w:val="00493189"/>
    <w:rsid w:val="00493429"/>
    <w:rsid w:val="00493451"/>
    <w:rsid w:val="00494472"/>
    <w:rsid w:val="004945AA"/>
    <w:rsid w:val="004946BD"/>
    <w:rsid w:val="004949AE"/>
    <w:rsid w:val="004949DC"/>
    <w:rsid w:val="00495987"/>
    <w:rsid w:val="00495E44"/>
    <w:rsid w:val="004960AE"/>
    <w:rsid w:val="00496B09"/>
    <w:rsid w:val="00496D07"/>
    <w:rsid w:val="00497362"/>
    <w:rsid w:val="00497777"/>
    <w:rsid w:val="004977F0"/>
    <w:rsid w:val="004978A9"/>
    <w:rsid w:val="00497910"/>
    <w:rsid w:val="004A0060"/>
    <w:rsid w:val="004A0364"/>
    <w:rsid w:val="004A0DD1"/>
    <w:rsid w:val="004A0E9A"/>
    <w:rsid w:val="004A1179"/>
    <w:rsid w:val="004A140E"/>
    <w:rsid w:val="004A15A8"/>
    <w:rsid w:val="004A179F"/>
    <w:rsid w:val="004A2422"/>
    <w:rsid w:val="004A24DB"/>
    <w:rsid w:val="004A2794"/>
    <w:rsid w:val="004A3095"/>
    <w:rsid w:val="004A35E5"/>
    <w:rsid w:val="004A3889"/>
    <w:rsid w:val="004A3B57"/>
    <w:rsid w:val="004A3FC5"/>
    <w:rsid w:val="004A42BE"/>
    <w:rsid w:val="004A44C7"/>
    <w:rsid w:val="004A44CB"/>
    <w:rsid w:val="004A47AA"/>
    <w:rsid w:val="004A483B"/>
    <w:rsid w:val="004A4CA0"/>
    <w:rsid w:val="004A4CF9"/>
    <w:rsid w:val="004A5C16"/>
    <w:rsid w:val="004A5D40"/>
    <w:rsid w:val="004A5FB7"/>
    <w:rsid w:val="004A6CCC"/>
    <w:rsid w:val="004A7164"/>
    <w:rsid w:val="004B0A70"/>
    <w:rsid w:val="004B1A54"/>
    <w:rsid w:val="004B1A63"/>
    <w:rsid w:val="004B1B75"/>
    <w:rsid w:val="004B1D34"/>
    <w:rsid w:val="004B1E69"/>
    <w:rsid w:val="004B2045"/>
    <w:rsid w:val="004B21D9"/>
    <w:rsid w:val="004B22F8"/>
    <w:rsid w:val="004B2E37"/>
    <w:rsid w:val="004B318C"/>
    <w:rsid w:val="004B31B4"/>
    <w:rsid w:val="004B33D7"/>
    <w:rsid w:val="004B364F"/>
    <w:rsid w:val="004B36D3"/>
    <w:rsid w:val="004B380F"/>
    <w:rsid w:val="004B3BB7"/>
    <w:rsid w:val="004B3D11"/>
    <w:rsid w:val="004B3EF2"/>
    <w:rsid w:val="004B4319"/>
    <w:rsid w:val="004B44E1"/>
    <w:rsid w:val="004B48FA"/>
    <w:rsid w:val="004B5084"/>
    <w:rsid w:val="004B53D6"/>
    <w:rsid w:val="004B5457"/>
    <w:rsid w:val="004B55D4"/>
    <w:rsid w:val="004B5749"/>
    <w:rsid w:val="004B5DBC"/>
    <w:rsid w:val="004B64E1"/>
    <w:rsid w:val="004B6A15"/>
    <w:rsid w:val="004B6BEF"/>
    <w:rsid w:val="004B6CFF"/>
    <w:rsid w:val="004B6EC6"/>
    <w:rsid w:val="004B70E1"/>
    <w:rsid w:val="004B73F4"/>
    <w:rsid w:val="004B74BC"/>
    <w:rsid w:val="004B752C"/>
    <w:rsid w:val="004B752F"/>
    <w:rsid w:val="004B7ADE"/>
    <w:rsid w:val="004B7C05"/>
    <w:rsid w:val="004B7D70"/>
    <w:rsid w:val="004C0232"/>
    <w:rsid w:val="004C033F"/>
    <w:rsid w:val="004C0659"/>
    <w:rsid w:val="004C093C"/>
    <w:rsid w:val="004C107E"/>
    <w:rsid w:val="004C164F"/>
    <w:rsid w:val="004C16EF"/>
    <w:rsid w:val="004C18AA"/>
    <w:rsid w:val="004C1A38"/>
    <w:rsid w:val="004C1CB9"/>
    <w:rsid w:val="004C1F6D"/>
    <w:rsid w:val="004C211F"/>
    <w:rsid w:val="004C296E"/>
    <w:rsid w:val="004C41C4"/>
    <w:rsid w:val="004C4338"/>
    <w:rsid w:val="004C45A9"/>
    <w:rsid w:val="004C4856"/>
    <w:rsid w:val="004C48D8"/>
    <w:rsid w:val="004C4C15"/>
    <w:rsid w:val="004C4D9E"/>
    <w:rsid w:val="004C5194"/>
    <w:rsid w:val="004C5661"/>
    <w:rsid w:val="004C5844"/>
    <w:rsid w:val="004C6024"/>
    <w:rsid w:val="004C6385"/>
    <w:rsid w:val="004C638E"/>
    <w:rsid w:val="004C646E"/>
    <w:rsid w:val="004C667A"/>
    <w:rsid w:val="004C673F"/>
    <w:rsid w:val="004C6B1D"/>
    <w:rsid w:val="004C743C"/>
    <w:rsid w:val="004C79B0"/>
    <w:rsid w:val="004C7F43"/>
    <w:rsid w:val="004D0163"/>
    <w:rsid w:val="004D0B65"/>
    <w:rsid w:val="004D0DF1"/>
    <w:rsid w:val="004D1517"/>
    <w:rsid w:val="004D230E"/>
    <w:rsid w:val="004D265B"/>
    <w:rsid w:val="004D26A9"/>
    <w:rsid w:val="004D2F18"/>
    <w:rsid w:val="004D2FEB"/>
    <w:rsid w:val="004D3762"/>
    <w:rsid w:val="004D3C3B"/>
    <w:rsid w:val="004D4133"/>
    <w:rsid w:val="004D426C"/>
    <w:rsid w:val="004D445D"/>
    <w:rsid w:val="004D45F0"/>
    <w:rsid w:val="004D4756"/>
    <w:rsid w:val="004D47C0"/>
    <w:rsid w:val="004D4DD0"/>
    <w:rsid w:val="004D4E74"/>
    <w:rsid w:val="004D534D"/>
    <w:rsid w:val="004D564C"/>
    <w:rsid w:val="004D5693"/>
    <w:rsid w:val="004D5BC4"/>
    <w:rsid w:val="004D5BE8"/>
    <w:rsid w:val="004D64AC"/>
    <w:rsid w:val="004D6646"/>
    <w:rsid w:val="004D6C7B"/>
    <w:rsid w:val="004D6CF6"/>
    <w:rsid w:val="004D6D18"/>
    <w:rsid w:val="004D6F72"/>
    <w:rsid w:val="004D744B"/>
    <w:rsid w:val="004D77F4"/>
    <w:rsid w:val="004E026B"/>
    <w:rsid w:val="004E0523"/>
    <w:rsid w:val="004E0C1E"/>
    <w:rsid w:val="004E0DB4"/>
    <w:rsid w:val="004E0EC8"/>
    <w:rsid w:val="004E1A0F"/>
    <w:rsid w:val="004E1A41"/>
    <w:rsid w:val="004E1BCB"/>
    <w:rsid w:val="004E23AF"/>
    <w:rsid w:val="004E28FF"/>
    <w:rsid w:val="004E2E5B"/>
    <w:rsid w:val="004E31AB"/>
    <w:rsid w:val="004E41E5"/>
    <w:rsid w:val="004E42EF"/>
    <w:rsid w:val="004E4317"/>
    <w:rsid w:val="004E48F7"/>
    <w:rsid w:val="004E49D8"/>
    <w:rsid w:val="004E4A8C"/>
    <w:rsid w:val="004E51FB"/>
    <w:rsid w:val="004E5480"/>
    <w:rsid w:val="004E5ABB"/>
    <w:rsid w:val="004E5B42"/>
    <w:rsid w:val="004E5C5C"/>
    <w:rsid w:val="004E6048"/>
    <w:rsid w:val="004E6369"/>
    <w:rsid w:val="004E63E2"/>
    <w:rsid w:val="004E6588"/>
    <w:rsid w:val="004E65E5"/>
    <w:rsid w:val="004E69B5"/>
    <w:rsid w:val="004E69E0"/>
    <w:rsid w:val="004E6A1F"/>
    <w:rsid w:val="004E6FF6"/>
    <w:rsid w:val="004E770E"/>
    <w:rsid w:val="004E7D15"/>
    <w:rsid w:val="004F00D2"/>
    <w:rsid w:val="004F0392"/>
    <w:rsid w:val="004F180A"/>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5CD8"/>
    <w:rsid w:val="004F60D3"/>
    <w:rsid w:val="004F664D"/>
    <w:rsid w:val="004F6722"/>
    <w:rsid w:val="004F68AF"/>
    <w:rsid w:val="004F6A3E"/>
    <w:rsid w:val="004F70B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0EC"/>
    <w:rsid w:val="005031F6"/>
    <w:rsid w:val="005032B9"/>
    <w:rsid w:val="0050381D"/>
    <w:rsid w:val="005038B1"/>
    <w:rsid w:val="00503A92"/>
    <w:rsid w:val="00504435"/>
    <w:rsid w:val="0050443B"/>
    <w:rsid w:val="0050508A"/>
    <w:rsid w:val="0050529D"/>
    <w:rsid w:val="00505442"/>
    <w:rsid w:val="00505452"/>
    <w:rsid w:val="00505D60"/>
    <w:rsid w:val="00505F76"/>
    <w:rsid w:val="0050601B"/>
    <w:rsid w:val="00507F99"/>
    <w:rsid w:val="0051100E"/>
    <w:rsid w:val="00511992"/>
    <w:rsid w:val="0051209F"/>
    <w:rsid w:val="005123F6"/>
    <w:rsid w:val="005130A9"/>
    <w:rsid w:val="0051322A"/>
    <w:rsid w:val="00513240"/>
    <w:rsid w:val="005133B5"/>
    <w:rsid w:val="005134D9"/>
    <w:rsid w:val="005139C4"/>
    <w:rsid w:val="00513BEC"/>
    <w:rsid w:val="00513C44"/>
    <w:rsid w:val="00513D85"/>
    <w:rsid w:val="00514506"/>
    <w:rsid w:val="00514561"/>
    <w:rsid w:val="00514700"/>
    <w:rsid w:val="00514A8C"/>
    <w:rsid w:val="00514F29"/>
    <w:rsid w:val="00514FAA"/>
    <w:rsid w:val="0051512E"/>
    <w:rsid w:val="005158E7"/>
    <w:rsid w:val="00515FAE"/>
    <w:rsid w:val="00516018"/>
    <w:rsid w:val="00516293"/>
    <w:rsid w:val="0051634D"/>
    <w:rsid w:val="00516800"/>
    <w:rsid w:val="00516804"/>
    <w:rsid w:val="0051688D"/>
    <w:rsid w:val="00516A48"/>
    <w:rsid w:val="00516E99"/>
    <w:rsid w:val="005172C2"/>
    <w:rsid w:val="00517A20"/>
    <w:rsid w:val="00517BBE"/>
    <w:rsid w:val="00517DFD"/>
    <w:rsid w:val="0052006B"/>
    <w:rsid w:val="005203F3"/>
    <w:rsid w:val="00520478"/>
    <w:rsid w:val="00520601"/>
    <w:rsid w:val="00520630"/>
    <w:rsid w:val="005207BA"/>
    <w:rsid w:val="00520D20"/>
    <w:rsid w:val="00520DDA"/>
    <w:rsid w:val="0052114E"/>
    <w:rsid w:val="00521CE4"/>
    <w:rsid w:val="005220A3"/>
    <w:rsid w:val="005225D4"/>
    <w:rsid w:val="005226E7"/>
    <w:rsid w:val="0052288E"/>
    <w:rsid w:val="00522923"/>
    <w:rsid w:val="00522A93"/>
    <w:rsid w:val="00522AF3"/>
    <w:rsid w:val="0052313F"/>
    <w:rsid w:val="005231E8"/>
    <w:rsid w:val="00523207"/>
    <w:rsid w:val="00523411"/>
    <w:rsid w:val="00523A1A"/>
    <w:rsid w:val="00523B99"/>
    <w:rsid w:val="00523FD5"/>
    <w:rsid w:val="0052422F"/>
    <w:rsid w:val="0052445F"/>
    <w:rsid w:val="00524541"/>
    <w:rsid w:val="00524A2D"/>
    <w:rsid w:val="00524A43"/>
    <w:rsid w:val="00524B1B"/>
    <w:rsid w:val="0052501F"/>
    <w:rsid w:val="0052513D"/>
    <w:rsid w:val="00525407"/>
    <w:rsid w:val="005256C4"/>
    <w:rsid w:val="00525730"/>
    <w:rsid w:val="0052589A"/>
    <w:rsid w:val="00525D9A"/>
    <w:rsid w:val="00525EE8"/>
    <w:rsid w:val="0052635E"/>
    <w:rsid w:val="005269F7"/>
    <w:rsid w:val="00526D96"/>
    <w:rsid w:val="005272FC"/>
    <w:rsid w:val="00527D58"/>
    <w:rsid w:val="00527D8E"/>
    <w:rsid w:val="00527E8E"/>
    <w:rsid w:val="005303A8"/>
    <w:rsid w:val="0053049C"/>
    <w:rsid w:val="005306DC"/>
    <w:rsid w:val="00530752"/>
    <w:rsid w:val="00530D18"/>
    <w:rsid w:val="005318B0"/>
    <w:rsid w:val="00531CB2"/>
    <w:rsid w:val="00532078"/>
    <w:rsid w:val="00532682"/>
    <w:rsid w:val="00532C8A"/>
    <w:rsid w:val="00532FF0"/>
    <w:rsid w:val="00533035"/>
    <w:rsid w:val="005331E2"/>
    <w:rsid w:val="005332A3"/>
    <w:rsid w:val="005334AC"/>
    <w:rsid w:val="0053389A"/>
    <w:rsid w:val="00533900"/>
    <w:rsid w:val="005339D1"/>
    <w:rsid w:val="00533EE4"/>
    <w:rsid w:val="005342DA"/>
    <w:rsid w:val="00534AA6"/>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0F64"/>
    <w:rsid w:val="00540FDA"/>
    <w:rsid w:val="005414B6"/>
    <w:rsid w:val="00541895"/>
    <w:rsid w:val="00541B8D"/>
    <w:rsid w:val="0054212F"/>
    <w:rsid w:val="0054247B"/>
    <w:rsid w:val="005424D4"/>
    <w:rsid w:val="005429B0"/>
    <w:rsid w:val="00542C19"/>
    <w:rsid w:val="00543173"/>
    <w:rsid w:val="00543250"/>
    <w:rsid w:val="005433F9"/>
    <w:rsid w:val="00543E00"/>
    <w:rsid w:val="00543E12"/>
    <w:rsid w:val="00544203"/>
    <w:rsid w:val="00544429"/>
    <w:rsid w:val="0054497D"/>
    <w:rsid w:val="00544BFC"/>
    <w:rsid w:val="005453A5"/>
    <w:rsid w:val="00545523"/>
    <w:rsid w:val="00545611"/>
    <w:rsid w:val="00545BDA"/>
    <w:rsid w:val="005461AD"/>
    <w:rsid w:val="00546258"/>
    <w:rsid w:val="0054675C"/>
    <w:rsid w:val="005468AD"/>
    <w:rsid w:val="00546EB8"/>
    <w:rsid w:val="005470A2"/>
    <w:rsid w:val="00547571"/>
    <w:rsid w:val="005475C6"/>
    <w:rsid w:val="00547A9E"/>
    <w:rsid w:val="00547AAA"/>
    <w:rsid w:val="00547B61"/>
    <w:rsid w:val="00547CE4"/>
    <w:rsid w:val="0055012C"/>
    <w:rsid w:val="0055034D"/>
    <w:rsid w:val="00550818"/>
    <w:rsid w:val="00550973"/>
    <w:rsid w:val="00551501"/>
    <w:rsid w:val="00551C53"/>
    <w:rsid w:val="00552747"/>
    <w:rsid w:val="00552B4E"/>
    <w:rsid w:val="00552C54"/>
    <w:rsid w:val="00553596"/>
    <w:rsid w:val="005540F7"/>
    <w:rsid w:val="0055420C"/>
    <w:rsid w:val="00554292"/>
    <w:rsid w:val="0055487A"/>
    <w:rsid w:val="005557B0"/>
    <w:rsid w:val="00555E60"/>
    <w:rsid w:val="00555EAB"/>
    <w:rsid w:val="00556048"/>
    <w:rsid w:val="00556159"/>
    <w:rsid w:val="0055676F"/>
    <w:rsid w:val="00556859"/>
    <w:rsid w:val="005576A0"/>
    <w:rsid w:val="00557AB7"/>
    <w:rsid w:val="005600D4"/>
    <w:rsid w:val="005601B0"/>
    <w:rsid w:val="00560369"/>
    <w:rsid w:val="005609B8"/>
    <w:rsid w:val="00560CC8"/>
    <w:rsid w:val="00560D6C"/>
    <w:rsid w:val="00560EAD"/>
    <w:rsid w:val="00561385"/>
    <w:rsid w:val="00561479"/>
    <w:rsid w:val="00561BA3"/>
    <w:rsid w:val="00561DEC"/>
    <w:rsid w:val="005627D4"/>
    <w:rsid w:val="005627EA"/>
    <w:rsid w:val="00562875"/>
    <w:rsid w:val="00562FB5"/>
    <w:rsid w:val="00563670"/>
    <w:rsid w:val="00563A23"/>
    <w:rsid w:val="00563BC4"/>
    <w:rsid w:val="00563C4C"/>
    <w:rsid w:val="00563D56"/>
    <w:rsid w:val="00563DE8"/>
    <w:rsid w:val="0056453B"/>
    <w:rsid w:val="00564B4F"/>
    <w:rsid w:val="00564C0A"/>
    <w:rsid w:val="00564F77"/>
    <w:rsid w:val="0056549F"/>
    <w:rsid w:val="00565DFE"/>
    <w:rsid w:val="00566143"/>
    <w:rsid w:val="0056638C"/>
    <w:rsid w:val="00566499"/>
    <w:rsid w:val="005666ED"/>
    <w:rsid w:val="005667D4"/>
    <w:rsid w:val="00566AD3"/>
    <w:rsid w:val="005671D0"/>
    <w:rsid w:val="005674E3"/>
    <w:rsid w:val="0056790B"/>
    <w:rsid w:val="00567AEF"/>
    <w:rsid w:val="00567BA4"/>
    <w:rsid w:val="00567DB8"/>
    <w:rsid w:val="00567E10"/>
    <w:rsid w:val="00567FAE"/>
    <w:rsid w:val="005700FC"/>
    <w:rsid w:val="00570195"/>
    <w:rsid w:val="00570508"/>
    <w:rsid w:val="005706AE"/>
    <w:rsid w:val="00570A1D"/>
    <w:rsid w:val="005710CF"/>
    <w:rsid w:val="005713A1"/>
    <w:rsid w:val="00571526"/>
    <w:rsid w:val="0057168C"/>
    <w:rsid w:val="005719D8"/>
    <w:rsid w:val="005720BC"/>
    <w:rsid w:val="005730C7"/>
    <w:rsid w:val="005730DB"/>
    <w:rsid w:val="00573C66"/>
    <w:rsid w:val="00573C67"/>
    <w:rsid w:val="00573F9F"/>
    <w:rsid w:val="00574228"/>
    <w:rsid w:val="00574371"/>
    <w:rsid w:val="00574441"/>
    <w:rsid w:val="00574AE3"/>
    <w:rsid w:val="00574CD3"/>
    <w:rsid w:val="00574D4B"/>
    <w:rsid w:val="00575AB1"/>
    <w:rsid w:val="00575B20"/>
    <w:rsid w:val="00575B92"/>
    <w:rsid w:val="00575BD4"/>
    <w:rsid w:val="00576423"/>
    <w:rsid w:val="00576D5E"/>
    <w:rsid w:val="00576F7F"/>
    <w:rsid w:val="00577631"/>
    <w:rsid w:val="005779B6"/>
    <w:rsid w:val="00577B44"/>
    <w:rsid w:val="00577E29"/>
    <w:rsid w:val="00577F6A"/>
    <w:rsid w:val="00580048"/>
    <w:rsid w:val="00580657"/>
    <w:rsid w:val="00581533"/>
    <w:rsid w:val="005815F0"/>
    <w:rsid w:val="00581692"/>
    <w:rsid w:val="0058199F"/>
    <w:rsid w:val="00581D53"/>
    <w:rsid w:val="005821D0"/>
    <w:rsid w:val="0058239A"/>
    <w:rsid w:val="005826ED"/>
    <w:rsid w:val="00582F5C"/>
    <w:rsid w:val="00582FB3"/>
    <w:rsid w:val="0058334C"/>
    <w:rsid w:val="00583720"/>
    <w:rsid w:val="00583B9C"/>
    <w:rsid w:val="00583D49"/>
    <w:rsid w:val="00583F5F"/>
    <w:rsid w:val="005848F7"/>
    <w:rsid w:val="00584ADE"/>
    <w:rsid w:val="00584B6B"/>
    <w:rsid w:val="005850C3"/>
    <w:rsid w:val="0058539B"/>
    <w:rsid w:val="00585589"/>
    <w:rsid w:val="005856A1"/>
    <w:rsid w:val="00585E08"/>
    <w:rsid w:val="00585F70"/>
    <w:rsid w:val="005861B2"/>
    <w:rsid w:val="00587844"/>
    <w:rsid w:val="00587B66"/>
    <w:rsid w:val="00587BCD"/>
    <w:rsid w:val="00587C20"/>
    <w:rsid w:val="00587C8F"/>
    <w:rsid w:val="00587CCA"/>
    <w:rsid w:val="00587EE7"/>
    <w:rsid w:val="005903F7"/>
    <w:rsid w:val="00590A53"/>
    <w:rsid w:val="00591693"/>
    <w:rsid w:val="005918D7"/>
    <w:rsid w:val="00591B08"/>
    <w:rsid w:val="00592311"/>
    <w:rsid w:val="0059389B"/>
    <w:rsid w:val="00593E9A"/>
    <w:rsid w:val="00594096"/>
    <w:rsid w:val="005946DB"/>
    <w:rsid w:val="00594A0D"/>
    <w:rsid w:val="00594DA6"/>
    <w:rsid w:val="00595270"/>
    <w:rsid w:val="00595429"/>
    <w:rsid w:val="00595EAA"/>
    <w:rsid w:val="005964E8"/>
    <w:rsid w:val="00596D2F"/>
    <w:rsid w:val="00597111"/>
    <w:rsid w:val="00597302"/>
    <w:rsid w:val="00597D8D"/>
    <w:rsid w:val="005A00C9"/>
    <w:rsid w:val="005A01A0"/>
    <w:rsid w:val="005A0300"/>
    <w:rsid w:val="005A09E3"/>
    <w:rsid w:val="005A0A49"/>
    <w:rsid w:val="005A1872"/>
    <w:rsid w:val="005A19D3"/>
    <w:rsid w:val="005A1BDA"/>
    <w:rsid w:val="005A1C9F"/>
    <w:rsid w:val="005A1ECA"/>
    <w:rsid w:val="005A20A4"/>
    <w:rsid w:val="005A2437"/>
    <w:rsid w:val="005A2A93"/>
    <w:rsid w:val="005A2EB6"/>
    <w:rsid w:val="005A3184"/>
    <w:rsid w:val="005A31B8"/>
    <w:rsid w:val="005A3345"/>
    <w:rsid w:val="005A3723"/>
    <w:rsid w:val="005A41A5"/>
    <w:rsid w:val="005A443F"/>
    <w:rsid w:val="005A469E"/>
    <w:rsid w:val="005A4742"/>
    <w:rsid w:val="005A490B"/>
    <w:rsid w:val="005A4E0A"/>
    <w:rsid w:val="005A4EEE"/>
    <w:rsid w:val="005A523F"/>
    <w:rsid w:val="005A532A"/>
    <w:rsid w:val="005A7054"/>
    <w:rsid w:val="005A7474"/>
    <w:rsid w:val="005A7C15"/>
    <w:rsid w:val="005A7FBD"/>
    <w:rsid w:val="005B0200"/>
    <w:rsid w:val="005B0312"/>
    <w:rsid w:val="005B0437"/>
    <w:rsid w:val="005B076A"/>
    <w:rsid w:val="005B0AF0"/>
    <w:rsid w:val="005B0C5A"/>
    <w:rsid w:val="005B0D9B"/>
    <w:rsid w:val="005B138F"/>
    <w:rsid w:val="005B18BF"/>
    <w:rsid w:val="005B1941"/>
    <w:rsid w:val="005B1EAC"/>
    <w:rsid w:val="005B26AF"/>
    <w:rsid w:val="005B34F5"/>
    <w:rsid w:val="005B350F"/>
    <w:rsid w:val="005B3541"/>
    <w:rsid w:val="005B3622"/>
    <w:rsid w:val="005B381E"/>
    <w:rsid w:val="005B3BBD"/>
    <w:rsid w:val="005B4067"/>
    <w:rsid w:val="005B494A"/>
    <w:rsid w:val="005B4CE4"/>
    <w:rsid w:val="005B4CEA"/>
    <w:rsid w:val="005B552D"/>
    <w:rsid w:val="005B5574"/>
    <w:rsid w:val="005B5855"/>
    <w:rsid w:val="005B5CB9"/>
    <w:rsid w:val="005B64D0"/>
    <w:rsid w:val="005B6552"/>
    <w:rsid w:val="005B673F"/>
    <w:rsid w:val="005B6D94"/>
    <w:rsid w:val="005B6E33"/>
    <w:rsid w:val="005B7155"/>
    <w:rsid w:val="005B7615"/>
    <w:rsid w:val="005B792A"/>
    <w:rsid w:val="005B7A87"/>
    <w:rsid w:val="005C140A"/>
    <w:rsid w:val="005C14AE"/>
    <w:rsid w:val="005C178B"/>
    <w:rsid w:val="005C1B82"/>
    <w:rsid w:val="005C20A2"/>
    <w:rsid w:val="005C232F"/>
    <w:rsid w:val="005C2598"/>
    <w:rsid w:val="005C2D5B"/>
    <w:rsid w:val="005C2F4E"/>
    <w:rsid w:val="005C3636"/>
    <w:rsid w:val="005C367C"/>
    <w:rsid w:val="005C380D"/>
    <w:rsid w:val="005C3A73"/>
    <w:rsid w:val="005C3C28"/>
    <w:rsid w:val="005C3C57"/>
    <w:rsid w:val="005C3FE0"/>
    <w:rsid w:val="005C4206"/>
    <w:rsid w:val="005C43DB"/>
    <w:rsid w:val="005C45D5"/>
    <w:rsid w:val="005C474F"/>
    <w:rsid w:val="005C4772"/>
    <w:rsid w:val="005C48C4"/>
    <w:rsid w:val="005C4CB6"/>
    <w:rsid w:val="005C5BDE"/>
    <w:rsid w:val="005C5E95"/>
    <w:rsid w:val="005C5EA4"/>
    <w:rsid w:val="005C61DD"/>
    <w:rsid w:val="005C6430"/>
    <w:rsid w:val="005C6500"/>
    <w:rsid w:val="005C655E"/>
    <w:rsid w:val="005C6936"/>
    <w:rsid w:val="005C6A2F"/>
    <w:rsid w:val="005C6BB8"/>
    <w:rsid w:val="005C72AB"/>
    <w:rsid w:val="005C76F1"/>
    <w:rsid w:val="005C784F"/>
    <w:rsid w:val="005C7B7E"/>
    <w:rsid w:val="005C7C6C"/>
    <w:rsid w:val="005C7F55"/>
    <w:rsid w:val="005D0125"/>
    <w:rsid w:val="005D0A63"/>
    <w:rsid w:val="005D0AC9"/>
    <w:rsid w:val="005D10C3"/>
    <w:rsid w:val="005D123D"/>
    <w:rsid w:val="005D15A3"/>
    <w:rsid w:val="005D170E"/>
    <w:rsid w:val="005D1802"/>
    <w:rsid w:val="005D1C22"/>
    <w:rsid w:val="005D1D94"/>
    <w:rsid w:val="005D2610"/>
    <w:rsid w:val="005D26F5"/>
    <w:rsid w:val="005D30CD"/>
    <w:rsid w:val="005D33A8"/>
    <w:rsid w:val="005D39F0"/>
    <w:rsid w:val="005D3DFB"/>
    <w:rsid w:val="005D4269"/>
    <w:rsid w:val="005D484D"/>
    <w:rsid w:val="005D486A"/>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5A"/>
    <w:rsid w:val="005E0BDC"/>
    <w:rsid w:val="005E0D68"/>
    <w:rsid w:val="005E127C"/>
    <w:rsid w:val="005E1399"/>
    <w:rsid w:val="005E15F7"/>
    <w:rsid w:val="005E19F4"/>
    <w:rsid w:val="005E205D"/>
    <w:rsid w:val="005E2063"/>
    <w:rsid w:val="005E28A8"/>
    <w:rsid w:val="005E2B30"/>
    <w:rsid w:val="005E2B57"/>
    <w:rsid w:val="005E3709"/>
    <w:rsid w:val="005E3D17"/>
    <w:rsid w:val="005E3DF7"/>
    <w:rsid w:val="005E46AD"/>
    <w:rsid w:val="005E47B4"/>
    <w:rsid w:val="005E4E00"/>
    <w:rsid w:val="005E4F8D"/>
    <w:rsid w:val="005E50E0"/>
    <w:rsid w:val="005E5194"/>
    <w:rsid w:val="005E55B3"/>
    <w:rsid w:val="005E6204"/>
    <w:rsid w:val="005E65CA"/>
    <w:rsid w:val="005E670F"/>
    <w:rsid w:val="005E68E0"/>
    <w:rsid w:val="005E6AA5"/>
    <w:rsid w:val="005E6C96"/>
    <w:rsid w:val="005E6D7D"/>
    <w:rsid w:val="005E6EB9"/>
    <w:rsid w:val="005E7351"/>
    <w:rsid w:val="005E73B0"/>
    <w:rsid w:val="005E7E59"/>
    <w:rsid w:val="005F01DA"/>
    <w:rsid w:val="005F0645"/>
    <w:rsid w:val="005F115D"/>
    <w:rsid w:val="005F1E1C"/>
    <w:rsid w:val="005F266C"/>
    <w:rsid w:val="005F2F83"/>
    <w:rsid w:val="005F3436"/>
    <w:rsid w:val="005F367C"/>
    <w:rsid w:val="005F3B3A"/>
    <w:rsid w:val="005F3B7A"/>
    <w:rsid w:val="005F3C38"/>
    <w:rsid w:val="005F4ABE"/>
    <w:rsid w:val="005F5A0A"/>
    <w:rsid w:val="005F5DCB"/>
    <w:rsid w:val="005F60E5"/>
    <w:rsid w:val="005F6574"/>
    <w:rsid w:val="005F7BF9"/>
    <w:rsid w:val="005F7EF2"/>
    <w:rsid w:val="005F7EF6"/>
    <w:rsid w:val="0060001F"/>
    <w:rsid w:val="00600354"/>
    <w:rsid w:val="0060061C"/>
    <w:rsid w:val="00600FFD"/>
    <w:rsid w:val="006015C2"/>
    <w:rsid w:val="00601FCF"/>
    <w:rsid w:val="00602456"/>
    <w:rsid w:val="0060335C"/>
    <w:rsid w:val="00603BA6"/>
    <w:rsid w:val="00603BBC"/>
    <w:rsid w:val="00603D9C"/>
    <w:rsid w:val="00604572"/>
    <w:rsid w:val="006046AC"/>
    <w:rsid w:val="00605022"/>
    <w:rsid w:val="006053A0"/>
    <w:rsid w:val="00605B4F"/>
    <w:rsid w:val="00605D85"/>
    <w:rsid w:val="00605FA4"/>
    <w:rsid w:val="006067A5"/>
    <w:rsid w:val="00606B4B"/>
    <w:rsid w:val="0060746A"/>
    <w:rsid w:val="006076A9"/>
    <w:rsid w:val="00607AF0"/>
    <w:rsid w:val="00610DC1"/>
    <w:rsid w:val="00610EBE"/>
    <w:rsid w:val="00610ECB"/>
    <w:rsid w:val="00610F67"/>
    <w:rsid w:val="0061124A"/>
    <w:rsid w:val="00611B21"/>
    <w:rsid w:val="00611B69"/>
    <w:rsid w:val="006120B8"/>
    <w:rsid w:val="00612963"/>
    <w:rsid w:val="00612B0F"/>
    <w:rsid w:val="00612B56"/>
    <w:rsid w:val="00613197"/>
    <w:rsid w:val="006134CF"/>
    <w:rsid w:val="00613530"/>
    <w:rsid w:val="00613840"/>
    <w:rsid w:val="00613BF1"/>
    <w:rsid w:val="0061400A"/>
    <w:rsid w:val="0061421B"/>
    <w:rsid w:val="00614255"/>
    <w:rsid w:val="006159FF"/>
    <w:rsid w:val="00615B3D"/>
    <w:rsid w:val="006160B6"/>
    <w:rsid w:val="006169B8"/>
    <w:rsid w:val="00616E7A"/>
    <w:rsid w:val="00617073"/>
    <w:rsid w:val="006176EF"/>
    <w:rsid w:val="0062006E"/>
    <w:rsid w:val="0062066B"/>
    <w:rsid w:val="00620D0E"/>
    <w:rsid w:val="00620F74"/>
    <w:rsid w:val="00620FF5"/>
    <w:rsid w:val="0062190D"/>
    <w:rsid w:val="00621B67"/>
    <w:rsid w:val="00621BE8"/>
    <w:rsid w:val="00621F9B"/>
    <w:rsid w:val="0062238D"/>
    <w:rsid w:val="006223A9"/>
    <w:rsid w:val="006224D6"/>
    <w:rsid w:val="00622699"/>
    <w:rsid w:val="006227C0"/>
    <w:rsid w:val="00622B25"/>
    <w:rsid w:val="00622B79"/>
    <w:rsid w:val="00622D7E"/>
    <w:rsid w:val="0062429D"/>
    <w:rsid w:val="006244AF"/>
    <w:rsid w:val="00624937"/>
    <w:rsid w:val="00624A3C"/>
    <w:rsid w:val="00624C9D"/>
    <w:rsid w:val="0062554E"/>
    <w:rsid w:val="00625674"/>
    <w:rsid w:val="006256D7"/>
    <w:rsid w:val="006258FB"/>
    <w:rsid w:val="00625C7D"/>
    <w:rsid w:val="00626085"/>
    <w:rsid w:val="00627213"/>
    <w:rsid w:val="0062731E"/>
    <w:rsid w:val="00627653"/>
    <w:rsid w:val="00627B3F"/>
    <w:rsid w:val="00627DE4"/>
    <w:rsid w:val="0063005C"/>
    <w:rsid w:val="006302A0"/>
    <w:rsid w:val="0063054F"/>
    <w:rsid w:val="00630643"/>
    <w:rsid w:val="00630863"/>
    <w:rsid w:val="00630A56"/>
    <w:rsid w:val="00630B06"/>
    <w:rsid w:val="00630EDA"/>
    <w:rsid w:val="00630EEB"/>
    <w:rsid w:val="00631611"/>
    <w:rsid w:val="0063184B"/>
    <w:rsid w:val="00631A3C"/>
    <w:rsid w:val="00631B29"/>
    <w:rsid w:val="00631CCC"/>
    <w:rsid w:val="006320B3"/>
    <w:rsid w:val="006322D0"/>
    <w:rsid w:val="006324F3"/>
    <w:rsid w:val="00632B59"/>
    <w:rsid w:val="00633475"/>
    <w:rsid w:val="006338A0"/>
    <w:rsid w:val="00633983"/>
    <w:rsid w:val="00633AD8"/>
    <w:rsid w:val="00634028"/>
    <w:rsid w:val="0063492F"/>
    <w:rsid w:val="00634B24"/>
    <w:rsid w:val="00634C24"/>
    <w:rsid w:val="0063576B"/>
    <w:rsid w:val="006359BE"/>
    <w:rsid w:val="00635D2D"/>
    <w:rsid w:val="00635ECC"/>
    <w:rsid w:val="00635FA0"/>
    <w:rsid w:val="006360E7"/>
    <w:rsid w:val="006369B8"/>
    <w:rsid w:val="00636E44"/>
    <w:rsid w:val="00636E70"/>
    <w:rsid w:val="00636EDB"/>
    <w:rsid w:val="00637881"/>
    <w:rsid w:val="00637DFC"/>
    <w:rsid w:val="006401AC"/>
    <w:rsid w:val="00640694"/>
    <w:rsid w:val="00640C66"/>
    <w:rsid w:val="00640CDA"/>
    <w:rsid w:val="00640CF9"/>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A2"/>
    <w:rsid w:val="006455F6"/>
    <w:rsid w:val="00645901"/>
    <w:rsid w:val="00645EA1"/>
    <w:rsid w:val="00646032"/>
    <w:rsid w:val="006465F3"/>
    <w:rsid w:val="006476D9"/>
    <w:rsid w:val="006477AF"/>
    <w:rsid w:val="0064796D"/>
    <w:rsid w:val="00647C2F"/>
    <w:rsid w:val="00647D82"/>
    <w:rsid w:val="0065048C"/>
    <w:rsid w:val="00651607"/>
    <w:rsid w:val="00651870"/>
    <w:rsid w:val="00651B08"/>
    <w:rsid w:val="00651E9C"/>
    <w:rsid w:val="00651E9E"/>
    <w:rsid w:val="006523F2"/>
    <w:rsid w:val="00652A6C"/>
    <w:rsid w:val="00652DF2"/>
    <w:rsid w:val="00653B9B"/>
    <w:rsid w:val="00653C2C"/>
    <w:rsid w:val="00653DBE"/>
    <w:rsid w:val="006540EF"/>
    <w:rsid w:val="00654334"/>
    <w:rsid w:val="006547FE"/>
    <w:rsid w:val="0065497E"/>
    <w:rsid w:val="00654EFC"/>
    <w:rsid w:val="00654FC4"/>
    <w:rsid w:val="0065532F"/>
    <w:rsid w:val="00655370"/>
    <w:rsid w:val="00655499"/>
    <w:rsid w:val="006556A2"/>
    <w:rsid w:val="00655781"/>
    <w:rsid w:val="0065597E"/>
    <w:rsid w:val="00655D4A"/>
    <w:rsid w:val="006560DC"/>
    <w:rsid w:val="0065637D"/>
    <w:rsid w:val="006563B0"/>
    <w:rsid w:val="006565C3"/>
    <w:rsid w:val="00657166"/>
    <w:rsid w:val="00657DAD"/>
    <w:rsid w:val="00657FA6"/>
    <w:rsid w:val="00660137"/>
    <w:rsid w:val="006601D9"/>
    <w:rsid w:val="00660284"/>
    <w:rsid w:val="0066044B"/>
    <w:rsid w:val="00660EBB"/>
    <w:rsid w:val="00661A13"/>
    <w:rsid w:val="00661F69"/>
    <w:rsid w:val="006621EC"/>
    <w:rsid w:val="00662411"/>
    <w:rsid w:val="00662546"/>
    <w:rsid w:val="00662566"/>
    <w:rsid w:val="0066266F"/>
    <w:rsid w:val="00662A68"/>
    <w:rsid w:val="00662AF1"/>
    <w:rsid w:val="006631A2"/>
    <w:rsid w:val="006635CD"/>
    <w:rsid w:val="00663698"/>
    <w:rsid w:val="00664E0B"/>
    <w:rsid w:val="00665806"/>
    <w:rsid w:val="00665875"/>
    <w:rsid w:val="00665B53"/>
    <w:rsid w:val="006660A6"/>
    <w:rsid w:val="006664F5"/>
    <w:rsid w:val="0066655F"/>
    <w:rsid w:val="00666638"/>
    <w:rsid w:val="00666941"/>
    <w:rsid w:val="00666A62"/>
    <w:rsid w:val="00666E76"/>
    <w:rsid w:val="00666FE1"/>
    <w:rsid w:val="00667125"/>
    <w:rsid w:val="00667ABF"/>
    <w:rsid w:val="00667ECD"/>
    <w:rsid w:val="00667FA5"/>
    <w:rsid w:val="00670018"/>
    <w:rsid w:val="006700CD"/>
    <w:rsid w:val="006701C9"/>
    <w:rsid w:val="00670351"/>
    <w:rsid w:val="006708E9"/>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D35"/>
    <w:rsid w:val="00674F36"/>
    <w:rsid w:val="0067549F"/>
    <w:rsid w:val="00675BF5"/>
    <w:rsid w:val="00675C5B"/>
    <w:rsid w:val="006765C0"/>
    <w:rsid w:val="006766DC"/>
    <w:rsid w:val="0067681E"/>
    <w:rsid w:val="00676A38"/>
    <w:rsid w:val="00676BD8"/>
    <w:rsid w:val="00677DB1"/>
    <w:rsid w:val="00677F84"/>
    <w:rsid w:val="00677FCD"/>
    <w:rsid w:val="00680290"/>
    <w:rsid w:val="00680648"/>
    <w:rsid w:val="00680B22"/>
    <w:rsid w:val="00681A98"/>
    <w:rsid w:val="006829CB"/>
    <w:rsid w:val="00683224"/>
    <w:rsid w:val="00683237"/>
    <w:rsid w:val="00683C83"/>
    <w:rsid w:val="00683EDD"/>
    <w:rsid w:val="00684012"/>
    <w:rsid w:val="006840CD"/>
    <w:rsid w:val="006840F6"/>
    <w:rsid w:val="00684319"/>
    <w:rsid w:val="00684E22"/>
    <w:rsid w:val="00684EFD"/>
    <w:rsid w:val="00685438"/>
    <w:rsid w:val="0068548F"/>
    <w:rsid w:val="00685E2E"/>
    <w:rsid w:val="00686377"/>
    <w:rsid w:val="006903EA"/>
    <w:rsid w:val="006904B3"/>
    <w:rsid w:val="00690B51"/>
    <w:rsid w:val="00690DDD"/>
    <w:rsid w:val="00690ED7"/>
    <w:rsid w:val="00690F1E"/>
    <w:rsid w:val="00691219"/>
    <w:rsid w:val="00691587"/>
    <w:rsid w:val="00691635"/>
    <w:rsid w:val="0069262F"/>
    <w:rsid w:val="006930EE"/>
    <w:rsid w:val="006936FD"/>
    <w:rsid w:val="006939CD"/>
    <w:rsid w:val="006940C2"/>
    <w:rsid w:val="0069444E"/>
    <w:rsid w:val="006945B9"/>
    <w:rsid w:val="006948AC"/>
    <w:rsid w:val="006949D4"/>
    <w:rsid w:val="00694FF5"/>
    <w:rsid w:val="00695D09"/>
    <w:rsid w:val="00695D63"/>
    <w:rsid w:val="00696133"/>
    <w:rsid w:val="006963BF"/>
    <w:rsid w:val="006966A0"/>
    <w:rsid w:val="00696852"/>
    <w:rsid w:val="00697129"/>
    <w:rsid w:val="006973EB"/>
    <w:rsid w:val="0069743A"/>
    <w:rsid w:val="006974D8"/>
    <w:rsid w:val="006977D3"/>
    <w:rsid w:val="00697809"/>
    <w:rsid w:val="00697F70"/>
    <w:rsid w:val="006A032D"/>
    <w:rsid w:val="006A0659"/>
    <w:rsid w:val="006A09C0"/>
    <w:rsid w:val="006A0F01"/>
    <w:rsid w:val="006A146C"/>
    <w:rsid w:val="006A1789"/>
    <w:rsid w:val="006A1BE7"/>
    <w:rsid w:val="006A1F2E"/>
    <w:rsid w:val="006A26CF"/>
    <w:rsid w:val="006A27F7"/>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5E9C"/>
    <w:rsid w:val="006A66B1"/>
    <w:rsid w:val="006A67D1"/>
    <w:rsid w:val="006A6858"/>
    <w:rsid w:val="006A7B0D"/>
    <w:rsid w:val="006B02E1"/>
    <w:rsid w:val="006B039E"/>
    <w:rsid w:val="006B03DC"/>
    <w:rsid w:val="006B0594"/>
    <w:rsid w:val="006B0F2C"/>
    <w:rsid w:val="006B1B9B"/>
    <w:rsid w:val="006B2BFD"/>
    <w:rsid w:val="006B2D52"/>
    <w:rsid w:val="006B3058"/>
    <w:rsid w:val="006B3250"/>
    <w:rsid w:val="006B3A97"/>
    <w:rsid w:val="006B3BC3"/>
    <w:rsid w:val="006B401E"/>
    <w:rsid w:val="006B40FF"/>
    <w:rsid w:val="006B41FC"/>
    <w:rsid w:val="006B42A1"/>
    <w:rsid w:val="006B498A"/>
    <w:rsid w:val="006B4F4F"/>
    <w:rsid w:val="006B5011"/>
    <w:rsid w:val="006B5099"/>
    <w:rsid w:val="006B51F0"/>
    <w:rsid w:val="006B5679"/>
    <w:rsid w:val="006B5786"/>
    <w:rsid w:val="006B5802"/>
    <w:rsid w:val="006B58F0"/>
    <w:rsid w:val="006B58FD"/>
    <w:rsid w:val="006B6225"/>
    <w:rsid w:val="006B6495"/>
    <w:rsid w:val="006B674B"/>
    <w:rsid w:val="006B67C6"/>
    <w:rsid w:val="006B6B2C"/>
    <w:rsid w:val="006B6F56"/>
    <w:rsid w:val="006B789D"/>
    <w:rsid w:val="006B7B67"/>
    <w:rsid w:val="006C0CAC"/>
    <w:rsid w:val="006C127C"/>
    <w:rsid w:val="006C1712"/>
    <w:rsid w:val="006C1769"/>
    <w:rsid w:val="006C31BE"/>
    <w:rsid w:val="006C3544"/>
    <w:rsid w:val="006C3788"/>
    <w:rsid w:val="006C3A8C"/>
    <w:rsid w:val="006C6162"/>
    <w:rsid w:val="006C6188"/>
    <w:rsid w:val="006C6274"/>
    <w:rsid w:val="006C66A0"/>
    <w:rsid w:val="006C6748"/>
    <w:rsid w:val="006C69EC"/>
    <w:rsid w:val="006C7E4F"/>
    <w:rsid w:val="006D03B4"/>
    <w:rsid w:val="006D0C4F"/>
    <w:rsid w:val="006D0C59"/>
    <w:rsid w:val="006D0CED"/>
    <w:rsid w:val="006D0D6E"/>
    <w:rsid w:val="006D1195"/>
    <w:rsid w:val="006D13E9"/>
    <w:rsid w:val="006D1561"/>
    <w:rsid w:val="006D16FE"/>
    <w:rsid w:val="006D1C06"/>
    <w:rsid w:val="006D1C9E"/>
    <w:rsid w:val="006D236C"/>
    <w:rsid w:val="006D259A"/>
    <w:rsid w:val="006D262C"/>
    <w:rsid w:val="006D2A44"/>
    <w:rsid w:val="006D326E"/>
    <w:rsid w:val="006D34CA"/>
    <w:rsid w:val="006D43BE"/>
    <w:rsid w:val="006D4599"/>
    <w:rsid w:val="006D51CC"/>
    <w:rsid w:val="006D52E7"/>
    <w:rsid w:val="006D560D"/>
    <w:rsid w:val="006D5A4D"/>
    <w:rsid w:val="006D5E66"/>
    <w:rsid w:val="006D604E"/>
    <w:rsid w:val="006D615C"/>
    <w:rsid w:val="006D6332"/>
    <w:rsid w:val="006D64ED"/>
    <w:rsid w:val="006D6A66"/>
    <w:rsid w:val="006D6A7D"/>
    <w:rsid w:val="006D6B20"/>
    <w:rsid w:val="006D6F4B"/>
    <w:rsid w:val="006D7319"/>
    <w:rsid w:val="006D77C0"/>
    <w:rsid w:val="006D78C9"/>
    <w:rsid w:val="006D7C7D"/>
    <w:rsid w:val="006E05A2"/>
    <w:rsid w:val="006E05D1"/>
    <w:rsid w:val="006E102A"/>
    <w:rsid w:val="006E10D2"/>
    <w:rsid w:val="006E1138"/>
    <w:rsid w:val="006E1153"/>
    <w:rsid w:val="006E16F5"/>
    <w:rsid w:val="006E1941"/>
    <w:rsid w:val="006E1C54"/>
    <w:rsid w:val="006E1DAE"/>
    <w:rsid w:val="006E2471"/>
    <w:rsid w:val="006E2E6C"/>
    <w:rsid w:val="006E2ED8"/>
    <w:rsid w:val="006E315F"/>
    <w:rsid w:val="006E3240"/>
    <w:rsid w:val="006E3537"/>
    <w:rsid w:val="006E3CF3"/>
    <w:rsid w:val="006E44B2"/>
    <w:rsid w:val="006E5353"/>
    <w:rsid w:val="006E53E5"/>
    <w:rsid w:val="006E554E"/>
    <w:rsid w:val="006E590A"/>
    <w:rsid w:val="006E614D"/>
    <w:rsid w:val="006E657B"/>
    <w:rsid w:val="006E69BE"/>
    <w:rsid w:val="006E6ACE"/>
    <w:rsid w:val="006E72FE"/>
    <w:rsid w:val="006E7798"/>
    <w:rsid w:val="006E77DE"/>
    <w:rsid w:val="006E787F"/>
    <w:rsid w:val="006E7D10"/>
    <w:rsid w:val="006F02C3"/>
    <w:rsid w:val="006F0766"/>
    <w:rsid w:val="006F07A9"/>
    <w:rsid w:val="006F09DB"/>
    <w:rsid w:val="006F0CB0"/>
    <w:rsid w:val="006F1C3E"/>
    <w:rsid w:val="006F1C58"/>
    <w:rsid w:val="006F1EA8"/>
    <w:rsid w:val="006F2282"/>
    <w:rsid w:val="006F2B27"/>
    <w:rsid w:val="006F2C23"/>
    <w:rsid w:val="006F2C50"/>
    <w:rsid w:val="006F34EB"/>
    <w:rsid w:val="006F3705"/>
    <w:rsid w:val="006F37D4"/>
    <w:rsid w:val="006F3B91"/>
    <w:rsid w:val="006F4217"/>
    <w:rsid w:val="006F4E8D"/>
    <w:rsid w:val="006F4EAF"/>
    <w:rsid w:val="006F5A11"/>
    <w:rsid w:val="006F5BDB"/>
    <w:rsid w:val="006F5D95"/>
    <w:rsid w:val="006F6141"/>
    <w:rsid w:val="006F61B8"/>
    <w:rsid w:val="006F65C1"/>
    <w:rsid w:val="006F6748"/>
    <w:rsid w:val="006F6A80"/>
    <w:rsid w:val="006F7093"/>
    <w:rsid w:val="006F7561"/>
    <w:rsid w:val="006F75D2"/>
    <w:rsid w:val="006F7669"/>
    <w:rsid w:val="006F7D1D"/>
    <w:rsid w:val="006F7DE0"/>
    <w:rsid w:val="006F7EBF"/>
    <w:rsid w:val="007005F8"/>
    <w:rsid w:val="00700831"/>
    <w:rsid w:val="00700A44"/>
    <w:rsid w:val="00700CC1"/>
    <w:rsid w:val="00700D78"/>
    <w:rsid w:val="00700FD9"/>
    <w:rsid w:val="00701194"/>
    <w:rsid w:val="0070130B"/>
    <w:rsid w:val="00701876"/>
    <w:rsid w:val="00701B70"/>
    <w:rsid w:val="00701DBD"/>
    <w:rsid w:val="0070278C"/>
    <w:rsid w:val="007028A7"/>
    <w:rsid w:val="00702CAD"/>
    <w:rsid w:val="00702EE2"/>
    <w:rsid w:val="0070348F"/>
    <w:rsid w:val="00703811"/>
    <w:rsid w:val="00703A27"/>
    <w:rsid w:val="00704062"/>
    <w:rsid w:val="00704382"/>
    <w:rsid w:val="00704AD8"/>
    <w:rsid w:val="007061DD"/>
    <w:rsid w:val="007063C7"/>
    <w:rsid w:val="00706F79"/>
    <w:rsid w:val="007074E9"/>
    <w:rsid w:val="007077EA"/>
    <w:rsid w:val="007078B0"/>
    <w:rsid w:val="00707914"/>
    <w:rsid w:val="0071011E"/>
    <w:rsid w:val="007103C3"/>
    <w:rsid w:val="00710547"/>
    <w:rsid w:val="00710F9C"/>
    <w:rsid w:val="0071135E"/>
    <w:rsid w:val="007115C4"/>
    <w:rsid w:val="00711953"/>
    <w:rsid w:val="00711E27"/>
    <w:rsid w:val="00712016"/>
    <w:rsid w:val="00712036"/>
    <w:rsid w:val="00712597"/>
    <w:rsid w:val="00712D05"/>
    <w:rsid w:val="00712DF8"/>
    <w:rsid w:val="00713048"/>
    <w:rsid w:val="007133AD"/>
    <w:rsid w:val="00713AF7"/>
    <w:rsid w:val="00713C82"/>
    <w:rsid w:val="00713CAC"/>
    <w:rsid w:val="00713DDD"/>
    <w:rsid w:val="00714A49"/>
    <w:rsid w:val="00714DB9"/>
    <w:rsid w:val="00715A54"/>
    <w:rsid w:val="00716142"/>
    <w:rsid w:val="007163E9"/>
    <w:rsid w:val="00716FE8"/>
    <w:rsid w:val="00717226"/>
    <w:rsid w:val="007172CB"/>
    <w:rsid w:val="007178E3"/>
    <w:rsid w:val="00717EB3"/>
    <w:rsid w:val="00720AA9"/>
    <w:rsid w:val="00720B57"/>
    <w:rsid w:val="0072100B"/>
    <w:rsid w:val="007210D0"/>
    <w:rsid w:val="0072183B"/>
    <w:rsid w:val="00721944"/>
    <w:rsid w:val="00721CFA"/>
    <w:rsid w:val="0072213C"/>
    <w:rsid w:val="007221C5"/>
    <w:rsid w:val="0072234C"/>
    <w:rsid w:val="00722B49"/>
    <w:rsid w:val="007231BF"/>
    <w:rsid w:val="00723266"/>
    <w:rsid w:val="007232A8"/>
    <w:rsid w:val="00723B08"/>
    <w:rsid w:val="00724021"/>
    <w:rsid w:val="00724641"/>
    <w:rsid w:val="00724C4C"/>
    <w:rsid w:val="00724C96"/>
    <w:rsid w:val="007255AF"/>
    <w:rsid w:val="00725A17"/>
    <w:rsid w:val="00725D2A"/>
    <w:rsid w:val="007262AB"/>
    <w:rsid w:val="00726CFD"/>
    <w:rsid w:val="00726E1F"/>
    <w:rsid w:val="00726E7C"/>
    <w:rsid w:val="0072706F"/>
    <w:rsid w:val="007270F9"/>
    <w:rsid w:val="00727125"/>
    <w:rsid w:val="0072743A"/>
    <w:rsid w:val="007277FB"/>
    <w:rsid w:val="0072784E"/>
    <w:rsid w:val="00727874"/>
    <w:rsid w:val="0073038B"/>
    <w:rsid w:val="00730606"/>
    <w:rsid w:val="00730847"/>
    <w:rsid w:val="00731001"/>
    <w:rsid w:val="00731339"/>
    <w:rsid w:val="00731F93"/>
    <w:rsid w:val="00731FB1"/>
    <w:rsid w:val="007320DD"/>
    <w:rsid w:val="0073232F"/>
    <w:rsid w:val="00733626"/>
    <w:rsid w:val="00733B7A"/>
    <w:rsid w:val="00733C7F"/>
    <w:rsid w:val="00733E73"/>
    <w:rsid w:val="0073404B"/>
    <w:rsid w:val="007343DA"/>
    <w:rsid w:val="0073466E"/>
    <w:rsid w:val="007355C0"/>
    <w:rsid w:val="00735B85"/>
    <w:rsid w:val="00735C38"/>
    <w:rsid w:val="00735EBE"/>
    <w:rsid w:val="0073646C"/>
    <w:rsid w:val="007366D1"/>
    <w:rsid w:val="00736859"/>
    <w:rsid w:val="00736A22"/>
    <w:rsid w:val="00736A87"/>
    <w:rsid w:val="00736DF8"/>
    <w:rsid w:val="00736FBD"/>
    <w:rsid w:val="00736FF9"/>
    <w:rsid w:val="00737043"/>
    <w:rsid w:val="00737903"/>
    <w:rsid w:val="00737D55"/>
    <w:rsid w:val="007400F1"/>
    <w:rsid w:val="00740200"/>
    <w:rsid w:val="007406CE"/>
    <w:rsid w:val="00740A6B"/>
    <w:rsid w:val="00740C1D"/>
    <w:rsid w:val="00740CFD"/>
    <w:rsid w:val="007413BF"/>
    <w:rsid w:val="0074179A"/>
    <w:rsid w:val="007424DF"/>
    <w:rsid w:val="0074275D"/>
    <w:rsid w:val="007427F9"/>
    <w:rsid w:val="00742F7B"/>
    <w:rsid w:val="007430B7"/>
    <w:rsid w:val="00743135"/>
    <w:rsid w:val="00743439"/>
    <w:rsid w:val="007438E3"/>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259C"/>
    <w:rsid w:val="00752859"/>
    <w:rsid w:val="00753592"/>
    <w:rsid w:val="00753860"/>
    <w:rsid w:val="007538FE"/>
    <w:rsid w:val="00753AA7"/>
    <w:rsid w:val="00753BBB"/>
    <w:rsid w:val="0075452E"/>
    <w:rsid w:val="0075471F"/>
    <w:rsid w:val="007547B8"/>
    <w:rsid w:val="0075488F"/>
    <w:rsid w:val="00754DF5"/>
    <w:rsid w:val="00754EDA"/>
    <w:rsid w:val="007556F6"/>
    <w:rsid w:val="00755BBB"/>
    <w:rsid w:val="007562CB"/>
    <w:rsid w:val="007564E7"/>
    <w:rsid w:val="0075670E"/>
    <w:rsid w:val="00756768"/>
    <w:rsid w:val="0075777B"/>
    <w:rsid w:val="00757ACA"/>
    <w:rsid w:val="00760158"/>
    <w:rsid w:val="007607F8"/>
    <w:rsid w:val="00760813"/>
    <w:rsid w:val="00760907"/>
    <w:rsid w:val="007616D0"/>
    <w:rsid w:val="0076200F"/>
    <w:rsid w:val="007623B2"/>
    <w:rsid w:val="00763053"/>
    <w:rsid w:val="007632AB"/>
    <w:rsid w:val="007635B1"/>
    <w:rsid w:val="00763827"/>
    <w:rsid w:val="007646C8"/>
    <w:rsid w:val="0076493C"/>
    <w:rsid w:val="00764AA5"/>
    <w:rsid w:val="00764C0A"/>
    <w:rsid w:val="00764D42"/>
    <w:rsid w:val="00764DD3"/>
    <w:rsid w:val="00765111"/>
    <w:rsid w:val="007652F0"/>
    <w:rsid w:val="0076580E"/>
    <w:rsid w:val="00765C44"/>
    <w:rsid w:val="00766773"/>
    <w:rsid w:val="00766B65"/>
    <w:rsid w:val="00766DA9"/>
    <w:rsid w:val="00766F5C"/>
    <w:rsid w:val="00766FF7"/>
    <w:rsid w:val="007670CD"/>
    <w:rsid w:val="00767369"/>
    <w:rsid w:val="007677FD"/>
    <w:rsid w:val="00767CED"/>
    <w:rsid w:val="00767E37"/>
    <w:rsid w:val="0077060A"/>
    <w:rsid w:val="00770E8F"/>
    <w:rsid w:val="00770EAE"/>
    <w:rsid w:val="00771238"/>
    <w:rsid w:val="007719AE"/>
    <w:rsid w:val="00772404"/>
    <w:rsid w:val="00772B5F"/>
    <w:rsid w:val="00772C34"/>
    <w:rsid w:val="00772F1F"/>
    <w:rsid w:val="00773659"/>
    <w:rsid w:val="0077375C"/>
    <w:rsid w:val="007738E1"/>
    <w:rsid w:val="00774254"/>
    <w:rsid w:val="00774626"/>
    <w:rsid w:val="007747B2"/>
    <w:rsid w:val="00774CC4"/>
    <w:rsid w:val="0077500C"/>
    <w:rsid w:val="00775090"/>
    <w:rsid w:val="0077528D"/>
    <w:rsid w:val="00775308"/>
    <w:rsid w:val="0077539B"/>
    <w:rsid w:val="0077582E"/>
    <w:rsid w:val="00775831"/>
    <w:rsid w:val="007758E4"/>
    <w:rsid w:val="007759DF"/>
    <w:rsid w:val="00775B57"/>
    <w:rsid w:val="00775C7C"/>
    <w:rsid w:val="00775D8A"/>
    <w:rsid w:val="00775FC1"/>
    <w:rsid w:val="0077658F"/>
    <w:rsid w:val="00777310"/>
    <w:rsid w:val="00777364"/>
    <w:rsid w:val="00777913"/>
    <w:rsid w:val="00777AEC"/>
    <w:rsid w:val="00780780"/>
    <w:rsid w:val="00780A55"/>
    <w:rsid w:val="00780D93"/>
    <w:rsid w:val="00781268"/>
    <w:rsid w:val="007814F9"/>
    <w:rsid w:val="00781911"/>
    <w:rsid w:val="00781D62"/>
    <w:rsid w:val="00781EDC"/>
    <w:rsid w:val="00781EEE"/>
    <w:rsid w:val="007820D2"/>
    <w:rsid w:val="00782679"/>
    <w:rsid w:val="00782825"/>
    <w:rsid w:val="00782A0A"/>
    <w:rsid w:val="00782B9F"/>
    <w:rsid w:val="00782BA0"/>
    <w:rsid w:val="00783124"/>
    <w:rsid w:val="00783165"/>
    <w:rsid w:val="00783426"/>
    <w:rsid w:val="0078371F"/>
    <w:rsid w:val="00783A37"/>
    <w:rsid w:val="00783D89"/>
    <w:rsid w:val="00783E48"/>
    <w:rsid w:val="00784602"/>
    <w:rsid w:val="007853B4"/>
    <w:rsid w:val="00785C30"/>
    <w:rsid w:val="00786002"/>
    <w:rsid w:val="0078611A"/>
    <w:rsid w:val="007861AB"/>
    <w:rsid w:val="00786874"/>
    <w:rsid w:val="00786B2F"/>
    <w:rsid w:val="00786D73"/>
    <w:rsid w:val="00787239"/>
    <w:rsid w:val="007877B7"/>
    <w:rsid w:val="00787E1C"/>
    <w:rsid w:val="0079045C"/>
    <w:rsid w:val="0079086D"/>
    <w:rsid w:val="007911D4"/>
    <w:rsid w:val="0079144D"/>
    <w:rsid w:val="00791C04"/>
    <w:rsid w:val="00791EC4"/>
    <w:rsid w:val="007920E6"/>
    <w:rsid w:val="007927EF"/>
    <w:rsid w:val="007938F5"/>
    <w:rsid w:val="00793AF0"/>
    <w:rsid w:val="00794A22"/>
    <w:rsid w:val="00794B39"/>
    <w:rsid w:val="00794C8F"/>
    <w:rsid w:val="00794F3B"/>
    <w:rsid w:val="00794F69"/>
    <w:rsid w:val="0079534E"/>
    <w:rsid w:val="00795818"/>
    <w:rsid w:val="00795AE2"/>
    <w:rsid w:val="0079617A"/>
    <w:rsid w:val="0079617E"/>
    <w:rsid w:val="007962A9"/>
    <w:rsid w:val="00796776"/>
    <w:rsid w:val="007967CD"/>
    <w:rsid w:val="00797415"/>
    <w:rsid w:val="00797B83"/>
    <w:rsid w:val="00797EDC"/>
    <w:rsid w:val="00797F8C"/>
    <w:rsid w:val="007A0363"/>
    <w:rsid w:val="007A0BA4"/>
    <w:rsid w:val="007A0F4F"/>
    <w:rsid w:val="007A0F9D"/>
    <w:rsid w:val="007A1944"/>
    <w:rsid w:val="007A19C4"/>
    <w:rsid w:val="007A1D38"/>
    <w:rsid w:val="007A242D"/>
    <w:rsid w:val="007A2A5B"/>
    <w:rsid w:val="007A2B58"/>
    <w:rsid w:val="007A30C7"/>
    <w:rsid w:val="007A393A"/>
    <w:rsid w:val="007A4302"/>
    <w:rsid w:val="007A4447"/>
    <w:rsid w:val="007A4D07"/>
    <w:rsid w:val="007A53AF"/>
    <w:rsid w:val="007A5DB1"/>
    <w:rsid w:val="007A5DF5"/>
    <w:rsid w:val="007A6338"/>
    <w:rsid w:val="007A6989"/>
    <w:rsid w:val="007A6B59"/>
    <w:rsid w:val="007A6E52"/>
    <w:rsid w:val="007A709A"/>
    <w:rsid w:val="007A7B18"/>
    <w:rsid w:val="007A7F7D"/>
    <w:rsid w:val="007A7FDC"/>
    <w:rsid w:val="007B0737"/>
    <w:rsid w:val="007B172D"/>
    <w:rsid w:val="007B2018"/>
    <w:rsid w:val="007B22F8"/>
    <w:rsid w:val="007B246A"/>
    <w:rsid w:val="007B2486"/>
    <w:rsid w:val="007B258E"/>
    <w:rsid w:val="007B269E"/>
    <w:rsid w:val="007B289D"/>
    <w:rsid w:val="007B2A1D"/>
    <w:rsid w:val="007B2F60"/>
    <w:rsid w:val="007B3362"/>
    <w:rsid w:val="007B486B"/>
    <w:rsid w:val="007B4935"/>
    <w:rsid w:val="007B4E49"/>
    <w:rsid w:val="007B52FC"/>
    <w:rsid w:val="007B534A"/>
    <w:rsid w:val="007B53E1"/>
    <w:rsid w:val="007B5510"/>
    <w:rsid w:val="007B556F"/>
    <w:rsid w:val="007B565E"/>
    <w:rsid w:val="007B58FC"/>
    <w:rsid w:val="007B5A4C"/>
    <w:rsid w:val="007B5C9F"/>
    <w:rsid w:val="007B661D"/>
    <w:rsid w:val="007B675D"/>
    <w:rsid w:val="007B6A13"/>
    <w:rsid w:val="007B7199"/>
    <w:rsid w:val="007B71CC"/>
    <w:rsid w:val="007B7CA0"/>
    <w:rsid w:val="007B7EEB"/>
    <w:rsid w:val="007C031C"/>
    <w:rsid w:val="007C0A61"/>
    <w:rsid w:val="007C0AA3"/>
    <w:rsid w:val="007C14ED"/>
    <w:rsid w:val="007C14F6"/>
    <w:rsid w:val="007C2142"/>
    <w:rsid w:val="007C224B"/>
    <w:rsid w:val="007C237D"/>
    <w:rsid w:val="007C2695"/>
    <w:rsid w:val="007C2758"/>
    <w:rsid w:val="007C2896"/>
    <w:rsid w:val="007C2A53"/>
    <w:rsid w:val="007C32DE"/>
    <w:rsid w:val="007C357F"/>
    <w:rsid w:val="007C3AAE"/>
    <w:rsid w:val="007C3CCE"/>
    <w:rsid w:val="007C3E42"/>
    <w:rsid w:val="007C487E"/>
    <w:rsid w:val="007C4DDA"/>
    <w:rsid w:val="007C4E35"/>
    <w:rsid w:val="007C4EAC"/>
    <w:rsid w:val="007C54D5"/>
    <w:rsid w:val="007C5AEB"/>
    <w:rsid w:val="007C5C18"/>
    <w:rsid w:val="007C5C41"/>
    <w:rsid w:val="007C5CB7"/>
    <w:rsid w:val="007C5E29"/>
    <w:rsid w:val="007C606C"/>
    <w:rsid w:val="007C63FE"/>
    <w:rsid w:val="007C64F4"/>
    <w:rsid w:val="007C69E2"/>
    <w:rsid w:val="007C713B"/>
    <w:rsid w:val="007C76B5"/>
    <w:rsid w:val="007C7BF4"/>
    <w:rsid w:val="007C7D9F"/>
    <w:rsid w:val="007C7E2B"/>
    <w:rsid w:val="007C7FB7"/>
    <w:rsid w:val="007D09AA"/>
    <w:rsid w:val="007D09F9"/>
    <w:rsid w:val="007D0AF3"/>
    <w:rsid w:val="007D0CBF"/>
    <w:rsid w:val="007D0DBE"/>
    <w:rsid w:val="007D0E63"/>
    <w:rsid w:val="007D130D"/>
    <w:rsid w:val="007D1682"/>
    <w:rsid w:val="007D19EB"/>
    <w:rsid w:val="007D1D15"/>
    <w:rsid w:val="007D1F4B"/>
    <w:rsid w:val="007D2296"/>
    <w:rsid w:val="007D2957"/>
    <w:rsid w:val="007D2AF6"/>
    <w:rsid w:val="007D37F8"/>
    <w:rsid w:val="007D4146"/>
    <w:rsid w:val="007D437B"/>
    <w:rsid w:val="007D4468"/>
    <w:rsid w:val="007D45E4"/>
    <w:rsid w:val="007D4668"/>
    <w:rsid w:val="007D493D"/>
    <w:rsid w:val="007D509B"/>
    <w:rsid w:val="007D5657"/>
    <w:rsid w:val="007D5A72"/>
    <w:rsid w:val="007D609A"/>
    <w:rsid w:val="007D6215"/>
    <w:rsid w:val="007D65A9"/>
    <w:rsid w:val="007D6F7B"/>
    <w:rsid w:val="007D71B6"/>
    <w:rsid w:val="007D7286"/>
    <w:rsid w:val="007D73F1"/>
    <w:rsid w:val="007D749A"/>
    <w:rsid w:val="007D75A0"/>
    <w:rsid w:val="007D7766"/>
    <w:rsid w:val="007D79F7"/>
    <w:rsid w:val="007D79FB"/>
    <w:rsid w:val="007E0216"/>
    <w:rsid w:val="007E0684"/>
    <w:rsid w:val="007E0E6B"/>
    <w:rsid w:val="007E14BF"/>
    <w:rsid w:val="007E15F4"/>
    <w:rsid w:val="007E16D2"/>
    <w:rsid w:val="007E170F"/>
    <w:rsid w:val="007E1CC3"/>
    <w:rsid w:val="007E2478"/>
    <w:rsid w:val="007E252E"/>
    <w:rsid w:val="007E28D7"/>
    <w:rsid w:val="007E2BDC"/>
    <w:rsid w:val="007E2C0E"/>
    <w:rsid w:val="007E3169"/>
    <w:rsid w:val="007E3594"/>
    <w:rsid w:val="007E3825"/>
    <w:rsid w:val="007E3949"/>
    <w:rsid w:val="007E3FCA"/>
    <w:rsid w:val="007E49C1"/>
    <w:rsid w:val="007E4C61"/>
    <w:rsid w:val="007E54DD"/>
    <w:rsid w:val="007E5C3E"/>
    <w:rsid w:val="007E5C94"/>
    <w:rsid w:val="007E5D84"/>
    <w:rsid w:val="007E65A1"/>
    <w:rsid w:val="007E6F21"/>
    <w:rsid w:val="007E6F99"/>
    <w:rsid w:val="007E747C"/>
    <w:rsid w:val="007E74ED"/>
    <w:rsid w:val="007E7696"/>
    <w:rsid w:val="007E78EB"/>
    <w:rsid w:val="007E79BF"/>
    <w:rsid w:val="007E7AC6"/>
    <w:rsid w:val="007E7EB3"/>
    <w:rsid w:val="007E7FE7"/>
    <w:rsid w:val="007F00AD"/>
    <w:rsid w:val="007F00BA"/>
    <w:rsid w:val="007F0DB6"/>
    <w:rsid w:val="007F17EA"/>
    <w:rsid w:val="007F1965"/>
    <w:rsid w:val="007F23E1"/>
    <w:rsid w:val="007F24BB"/>
    <w:rsid w:val="007F2A83"/>
    <w:rsid w:val="007F2FE2"/>
    <w:rsid w:val="007F31E7"/>
    <w:rsid w:val="007F32A0"/>
    <w:rsid w:val="007F36F9"/>
    <w:rsid w:val="007F3F0B"/>
    <w:rsid w:val="007F3F4D"/>
    <w:rsid w:val="007F4027"/>
    <w:rsid w:val="007F46BF"/>
    <w:rsid w:val="007F4C99"/>
    <w:rsid w:val="007F4FBC"/>
    <w:rsid w:val="007F518D"/>
    <w:rsid w:val="007F52DD"/>
    <w:rsid w:val="007F5427"/>
    <w:rsid w:val="007F5B6A"/>
    <w:rsid w:val="007F638D"/>
    <w:rsid w:val="007F64E1"/>
    <w:rsid w:val="007F66AE"/>
    <w:rsid w:val="007F6A42"/>
    <w:rsid w:val="007F6CFF"/>
    <w:rsid w:val="007F7220"/>
    <w:rsid w:val="007F734D"/>
    <w:rsid w:val="007F7384"/>
    <w:rsid w:val="007F7424"/>
    <w:rsid w:val="007F7EBE"/>
    <w:rsid w:val="00800709"/>
    <w:rsid w:val="008007BD"/>
    <w:rsid w:val="008007F6"/>
    <w:rsid w:val="00800CC1"/>
    <w:rsid w:val="00800D5F"/>
    <w:rsid w:val="00801192"/>
    <w:rsid w:val="0080147B"/>
    <w:rsid w:val="00801638"/>
    <w:rsid w:val="008018AA"/>
    <w:rsid w:val="008019E7"/>
    <w:rsid w:val="008029AC"/>
    <w:rsid w:val="00802A0D"/>
    <w:rsid w:val="00802F4B"/>
    <w:rsid w:val="008038CD"/>
    <w:rsid w:val="00803AA2"/>
    <w:rsid w:val="00803BCF"/>
    <w:rsid w:val="00803DC2"/>
    <w:rsid w:val="0080455B"/>
    <w:rsid w:val="0080474A"/>
    <w:rsid w:val="00804C78"/>
    <w:rsid w:val="00804D48"/>
    <w:rsid w:val="00804DDE"/>
    <w:rsid w:val="008057B0"/>
    <w:rsid w:val="0080581D"/>
    <w:rsid w:val="00805AFF"/>
    <w:rsid w:val="0080625A"/>
    <w:rsid w:val="0080643E"/>
    <w:rsid w:val="008065AD"/>
    <w:rsid w:val="00806974"/>
    <w:rsid w:val="00806B8E"/>
    <w:rsid w:val="00807614"/>
    <w:rsid w:val="00807746"/>
    <w:rsid w:val="00810528"/>
    <w:rsid w:val="00810576"/>
    <w:rsid w:val="00810756"/>
    <w:rsid w:val="0081099C"/>
    <w:rsid w:val="00810B5A"/>
    <w:rsid w:val="00811245"/>
    <w:rsid w:val="00811269"/>
    <w:rsid w:val="0081131F"/>
    <w:rsid w:val="00811683"/>
    <w:rsid w:val="00811990"/>
    <w:rsid w:val="00811C6D"/>
    <w:rsid w:val="00811CCE"/>
    <w:rsid w:val="00811F37"/>
    <w:rsid w:val="0081205A"/>
    <w:rsid w:val="008120E1"/>
    <w:rsid w:val="00812A7A"/>
    <w:rsid w:val="00812A83"/>
    <w:rsid w:val="00812F5A"/>
    <w:rsid w:val="00813987"/>
    <w:rsid w:val="00814450"/>
    <w:rsid w:val="00814637"/>
    <w:rsid w:val="00814C00"/>
    <w:rsid w:val="0081618E"/>
    <w:rsid w:val="008163C2"/>
    <w:rsid w:val="008163CC"/>
    <w:rsid w:val="00816A18"/>
    <w:rsid w:val="00816C9A"/>
    <w:rsid w:val="00816E29"/>
    <w:rsid w:val="00817260"/>
    <w:rsid w:val="0081737E"/>
    <w:rsid w:val="008173A5"/>
    <w:rsid w:val="008173D9"/>
    <w:rsid w:val="00817BD1"/>
    <w:rsid w:val="00817CDA"/>
    <w:rsid w:val="0082001A"/>
    <w:rsid w:val="00820A6E"/>
    <w:rsid w:val="00820B69"/>
    <w:rsid w:val="00820F3A"/>
    <w:rsid w:val="00821017"/>
    <w:rsid w:val="0082108A"/>
    <w:rsid w:val="0082169E"/>
    <w:rsid w:val="00821D64"/>
    <w:rsid w:val="008224EB"/>
    <w:rsid w:val="00822658"/>
    <w:rsid w:val="00822BBC"/>
    <w:rsid w:val="00822BF5"/>
    <w:rsid w:val="00822FF8"/>
    <w:rsid w:val="008235C8"/>
    <w:rsid w:val="00823E49"/>
    <w:rsid w:val="00823F4B"/>
    <w:rsid w:val="00824228"/>
    <w:rsid w:val="0082476C"/>
    <w:rsid w:val="0082495F"/>
    <w:rsid w:val="008252A8"/>
    <w:rsid w:val="0082563A"/>
    <w:rsid w:val="00825BEF"/>
    <w:rsid w:val="00825E64"/>
    <w:rsid w:val="00826CD0"/>
    <w:rsid w:val="00826E87"/>
    <w:rsid w:val="00826F17"/>
    <w:rsid w:val="00827BF0"/>
    <w:rsid w:val="00827C19"/>
    <w:rsid w:val="0083042F"/>
    <w:rsid w:val="00830483"/>
    <w:rsid w:val="00830770"/>
    <w:rsid w:val="00830E80"/>
    <w:rsid w:val="0083124B"/>
    <w:rsid w:val="008318B2"/>
    <w:rsid w:val="0083195B"/>
    <w:rsid w:val="00832590"/>
    <w:rsid w:val="008325F7"/>
    <w:rsid w:val="00832B45"/>
    <w:rsid w:val="00833133"/>
    <w:rsid w:val="00833145"/>
    <w:rsid w:val="0083378A"/>
    <w:rsid w:val="0083388A"/>
    <w:rsid w:val="00833993"/>
    <w:rsid w:val="00833A9B"/>
    <w:rsid w:val="00834415"/>
    <w:rsid w:val="0083474C"/>
    <w:rsid w:val="00834BCE"/>
    <w:rsid w:val="00834E94"/>
    <w:rsid w:val="0083564F"/>
    <w:rsid w:val="008356B3"/>
    <w:rsid w:val="00835785"/>
    <w:rsid w:val="008358BB"/>
    <w:rsid w:val="00835F33"/>
    <w:rsid w:val="0083600D"/>
    <w:rsid w:val="0083603A"/>
    <w:rsid w:val="0083671A"/>
    <w:rsid w:val="008368FF"/>
    <w:rsid w:val="008369C8"/>
    <w:rsid w:val="00837085"/>
    <w:rsid w:val="0083711D"/>
    <w:rsid w:val="008371D0"/>
    <w:rsid w:val="00837B03"/>
    <w:rsid w:val="00837D0F"/>
    <w:rsid w:val="00837E91"/>
    <w:rsid w:val="008401C0"/>
    <w:rsid w:val="00840259"/>
    <w:rsid w:val="00840AD5"/>
    <w:rsid w:val="00840FD6"/>
    <w:rsid w:val="008413D0"/>
    <w:rsid w:val="00841CE6"/>
    <w:rsid w:val="00842595"/>
    <w:rsid w:val="0084293C"/>
    <w:rsid w:val="00842AB1"/>
    <w:rsid w:val="00842C61"/>
    <w:rsid w:val="00842EBB"/>
    <w:rsid w:val="00843191"/>
    <w:rsid w:val="00843270"/>
    <w:rsid w:val="008435AD"/>
    <w:rsid w:val="008435D6"/>
    <w:rsid w:val="00843868"/>
    <w:rsid w:val="008440FF"/>
    <w:rsid w:val="0084431D"/>
    <w:rsid w:val="00844A13"/>
    <w:rsid w:val="00844B05"/>
    <w:rsid w:val="00845A41"/>
    <w:rsid w:val="00845A4A"/>
    <w:rsid w:val="00845CD9"/>
    <w:rsid w:val="0084618A"/>
    <w:rsid w:val="00846572"/>
    <w:rsid w:val="00846ACF"/>
    <w:rsid w:val="00846EBD"/>
    <w:rsid w:val="008470A4"/>
    <w:rsid w:val="00847FF8"/>
    <w:rsid w:val="0085082D"/>
    <w:rsid w:val="00850A2E"/>
    <w:rsid w:val="00850FB2"/>
    <w:rsid w:val="008510F8"/>
    <w:rsid w:val="00851F70"/>
    <w:rsid w:val="00852275"/>
    <w:rsid w:val="008533BD"/>
    <w:rsid w:val="008534BF"/>
    <w:rsid w:val="008537FA"/>
    <w:rsid w:val="00853957"/>
    <w:rsid w:val="00853A39"/>
    <w:rsid w:val="0085414E"/>
    <w:rsid w:val="008542AA"/>
    <w:rsid w:val="0085456E"/>
    <w:rsid w:val="00854A7E"/>
    <w:rsid w:val="00854E7C"/>
    <w:rsid w:val="00854FF6"/>
    <w:rsid w:val="008554A4"/>
    <w:rsid w:val="00855791"/>
    <w:rsid w:val="0085599D"/>
    <w:rsid w:val="008563CB"/>
    <w:rsid w:val="0085655D"/>
    <w:rsid w:val="008568E3"/>
    <w:rsid w:val="008569B2"/>
    <w:rsid w:val="00856C51"/>
    <w:rsid w:val="008607FF"/>
    <w:rsid w:val="0086096B"/>
    <w:rsid w:val="00861164"/>
    <w:rsid w:val="008613F7"/>
    <w:rsid w:val="00861A68"/>
    <w:rsid w:val="00861C77"/>
    <w:rsid w:val="00861DBC"/>
    <w:rsid w:val="00862018"/>
    <w:rsid w:val="00862048"/>
    <w:rsid w:val="008620DC"/>
    <w:rsid w:val="0086215C"/>
    <w:rsid w:val="00862A74"/>
    <w:rsid w:val="00862AE4"/>
    <w:rsid w:val="00862B43"/>
    <w:rsid w:val="00862EB1"/>
    <w:rsid w:val="00863275"/>
    <w:rsid w:val="0086369E"/>
    <w:rsid w:val="008639DB"/>
    <w:rsid w:val="00863EA9"/>
    <w:rsid w:val="0086401F"/>
    <w:rsid w:val="0086409C"/>
    <w:rsid w:val="00864342"/>
    <w:rsid w:val="00864780"/>
    <w:rsid w:val="008648F8"/>
    <w:rsid w:val="00864A74"/>
    <w:rsid w:val="00864B57"/>
    <w:rsid w:val="00864EBB"/>
    <w:rsid w:val="008650A1"/>
    <w:rsid w:val="00865318"/>
    <w:rsid w:val="0086578B"/>
    <w:rsid w:val="008657F5"/>
    <w:rsid w:val="00865A56"/>
    <w:rsid w:val="00865E66"/>
    <w:rsid w:val="00865ED6"/>
    <w:rsid w:val="008667F8"/>
    <w:rsid w:val="00866894"/>
    <w:rsid w:val="0086781B"/>
    <w:rsid w:val="00867908"/>
    <w:rsid w:val="00870137"/>
    <w:rsid w:val="00870429"/>
    <w:rsid w:val="008704DD"/>
    <w:rsid w:val="00870510"/>
    <w:rsid w:val="00870852"/>
    <w:rsid w:val="008709CE"/>
    <w:rsid w:val="00870AB3"/>
    <w:rsid w:val="00870DED"/>
    <w:rsid w:val="0087144D"/>
    <w:rsid w:val="008719B4"/>
    <w:rsid w:val="008719E1"/>
    <w:rsid w:val="00871B19"/>
    <w:rsid w:val="008721F0"/>
    <w:rsid w:val="00872522"/>
    <w:rsid w:val="00872697"/>
    <w:rsid w:val="0087281F"/>
    <w:rsid w:val="0087298E"/>
    <w:rsid w:val="00872995"/>
    <w:rsid w:val="00872A30"/>
    <w:rsid w:val="00872E0F"/>
    <w:rsid w:val="00872EEE"/>
    <w:rsid w:val="00872FA9"/>
    <w:rsid w:val="0087364A"/>
    <w:rsid w:val="00873662"/>
    <w:rsid w:val="00873BE7"/>
    <w:rsid w:val="00873C28"/>
    <w:rsid w:val="0087411A"/>
    <w:rsid w:val="00874328"/>
    <w:rsid w:val="008743A9"/>
    <w:rsid w:val="00874557"/>
    <w:rsid w:val="008745AC"/>
    <w:rsid w:val="008746EF"/>
    <w:rsid w:val="00874ABD"/>
    <w:rsid w:val="008752B1"/>
    <w:rsid w:val="0087534A"/>
    <w:rsid w:val="008758B3"/>
    <w:rsid w:val="0087654E"/>
    <w:rsid w:val="00876832"/>
    <w:rsid w:val="008770F1"/>
    <w:rsid w:val="008771E7"/>
    <w:rsid w:val="00877333"/>
    <w:rsid w:val="00877993"/>
    <w:rsid w:val="00877C1B"/>
    <w:rsid w:val="00877C34"/>
    <w:rsid w:val="00877D7F"/>
    <w:rsid w:val="00877EBA"/>
    <w:rsid w:val="00880526"/>
    <w:rsid w:val="0088057B"/>
    <w:rsid w:val="008805EB"/>
    <w:rsid w:val="008808D9"/>
    <w:rsid w:val="00880B3A"/>
    <w:rsid w:val="008811FF"/>
    <w:rsid w:val="00881811"/>
    <w:rsid w:val="00881BD8"/>
    <w:rsid w:val="008822AC"/>
    <w:rsid w:val="0088294F"/>
    <w:rsid w:val="00882B99"/>
    <w:rsid w:val="008834E7"/>
    <w:rsid w:val="008835D1"/>
    <w:rsid w:val="00883887"/>
    <w:rsid w:val="00883FA2"/>
    <w:rsid w:val="00883FDC"/>
    <w:rsid w:val="008843CB"/>
    <w:rsid w:val="00884691"/>
    <w:rsid w:val="00884C35"/>
    <w:rsid w:val="00884C90"/>
    <w:rsid w:val="00884F7F"/>
    <w:rsid w:val="00884FFA"/>
    <w:rsid w:val="00884FFF"/>
    <w:rsid w:val="0088546D"/>
    <w:rsid w:val="008855D9"/>
    <w:rsid w:val="00885745"/>
    <w:rsid w:val="00885EEE"/>
    <w:rsid w:val="008863F6"/>
    <w:rsid w:val="008864EE"/>
    <w:rsid w:val="0088667D"/>
    <w:rsid w:val="00886761"/>
    <w:rsid w:val="008868D9"/>
    <w:rsid w:val="008873D7"/>
    <w:rsid w:val="0088751D"/>
    <w:rsid w:val="00887B66"/>
    <w:rsid w:val="008902CB"/>
    <w:rsid w:val="008903E9"/>
    <w:rsid w:val="008905A1"/>
    <w:rsid w:val="00890706"/>
    <w:rsid w:val="008909E1"/>
    <w:rsid w:val="00890C6D"/>
    <w:rsid w:val="008911EB"/>
    <w:rsid w:val="00891218"/>
    <w:rsid w:val="008919C5"/>
    <w:rsid w:val="00891B0C"/>
    <w:rsid w:val="00891CE2"/>
    <w:rsid w:val="00892DE9"/>
    <w:rsid w:val="00892F7A"/>
    <w:rsid w:val="0089308F"/>
    <w:rsid w:val="0089312F"/>
    <w:rsid w:val="008931CC"/>
    <w:rsid w:val="0089352E"/>
    <w:rsid w:val="0089387B"/>
    <w:rsid w:val="0089454C"/>
    <w:rsid w:val="0089470B"/>
    <w:rsid w:val="00894776"/>
    <w:rsid w:val="00894891"/>
    <w:rsid w:val="00894B56"/>
    <w:rsid w:val="00895164"/>
    <w:rsid w:val="00895458"/>
    <w:rsid w:val="008955E6"/>
    <w:rsid w:val="008961A7"/>
    <w:rsid w:val="00896302"/>
    <w:rsid w:val="00896BD1"/>
    <w:rsid w:val="00896DA1"/>
    <w:rsid w:val="00897010"/>
    <w:rsid w:val="008970BF"/>
    <w:rsid w:val="00897622"/>
    <w:rsid w:val="00897972"/>
    <w:rsid w:val="008A0402"/>
    <w:rsid w:val="008A048C"/>
    <w:rsid w:val="008A07F7"/>
    <w:rsid w:val="008A095A"/>
    <w:rsid w:val="008A1DA3"/>
    <w:rsid w:val="008A27E4"/>
    <w:rsid w:val="008A2ABA"/>
    <w:rsid w:val="008A3272"/>
    <w:rsid w:val="008A38FE"/>
    <w:rsid w:val="008A397A"/>
    <w:rsid w:val="008A3ABE"/>
    <w:rsid w:val="008A3BE8"/>
    <w:rsid w:val="008A3E25"/>
    <w:rsid w:val="008A3FF5"/>
    <w:rsid w:val="008A4286"/>
    <w:rsid w:val="008A43F5"/>
    <w:rsid w:val="008A4C66"/>
    <w:rsid w:val="008A4D17"/>
    <w:rsid w:val="008A50E5"/>
    <w:rsid w:val="008A596C"/>
    <w:rsid w:val="008A5BF8"/>
    <w:rsid w:val="008A5D58"/>
    <w:rsid w:val="008A627A"/>
    <w:rsid w:val="008A6663"/>
    <w:rsid w:val="008A67F3"/>
    <w:rsid w:val="008A6CB6"/>
    <w:rsid w:val="008A743C"/>
    <w:rsid w:val="008A78A1"/>
    <w:rsid w:val="008A7BE4"/>
    <w:rsid w:val="008A7C0A"/>
    <w:rsid w:val="008A7E34"/>
    <w:rsid w:val="008B04D5"/>
    <w:rsid w:val="008B072C"/>
    <w:rsid w:val="008B0C1D"/>
    <w:rsid w:val="008B1128"/>
    <w:rsid w:val="008B1951"/>
    <w:rsid w:val="008B1B01"/>
    <w:rsid w:val="008B2538"/>
    <w:rsid w:val="008B27E0"/>
    <w:rsid w:val="008B29A0"/>
    <w:rsid w:val="008B2F75"/>
    <w:rsid w:val="008B3183"/>
    <w:rsid w:val="008B31D1"/>
    <w:rsid w:val="008B3BFD"/>
    <w:rsid w:val="008B4013"/>
    <w:rsid w:val="008B416A"/>
    <w:rsid w:val="008B4696"/>
    <w:rsid w:val="008B4B24"/>
    <w:rsid w:val="008B4C49"/>
    <w:rsid w:val="008B5230"/>
    <w:rsid w:val="008B5885"/>
    <w:rsid w:val="008B5C97"/>
    <w:rsid w:val="008B6029"/>
    <w:rsid w:val="008B603F"/>
    <w:rsid w:val="008B645F"/>
    <w:rsid w:val="008B653E"/>
    <w:rsid w:val="008B6582"/>
    <w:rsid w:val="008B6831"/>
    <w:rsid w:val="008B6DC7"/>
    <w:rsid w:val="008B762F"/>
    <w:rsid w:val="008B7A40"/>
    <w:rsid w:val="008B7F87"/>
    <w:rsid w:val="008C037F"/>
    <w:rsid w:val="008C080C"/>
    <w:rsid w:val="008C11E8"/>
    <w:rsid w:val="008C1747"/>
    <w:rsid w:val="008C1F3F"/>
    <w:rsid w:val="008C2A3B"/>
    <w:rsid w:val="008C35E2"/>
    <w:rsid w:val="008C3E3F"/>
    <w:rsid w:val="008C4026"/>
    <w:rsid w:val="008C406C"/>
    <w:rsid w:val="008C413C"/>
    <w:rsid w:val="008C44AB"/>
    <w:rsid w:val="008C45A1"/>
    <w:rsid w:val="008C488F"/>
    <w:rsid w:val="008C51AC"/>
    <w:rsid w:val="008C58FB"/>
    <w:rsid w:val="008C5A77"/>
    <w:rsid w:val="008C5DD1"/>
    <w:rsid w:val="008C5DEF"/>
    <w:rsid w:val="008C5E8B"/>
    <w:rsid w:val="008C6CD8"/>
    <w:rsid w:val="008C6D92"/>
    <w:rsid w:val="008C75CA"/>
    <w:rsid w:val="008C77EC"/>
    <w:rsid w:val="008C79AA"/>
    <w:rsid w:val="008C7E75"/>
    <w:rsid w:val="008D00FA"/>
    <w:rsid w:val="008D0997"/>
    <w:rsid w:val="008D0B39"/>
    <w:rsid w:val="008D0F06"/>
    <w:rsid w:val="008D0FB8"/>
    <w:rsid w:val="008D1D3A"/>
    <w:rsid w:val="008D1E70"/>
    <w:rsid w:val="008D1FAF"/>
    <w:rsid w:val="008D2369"/>
    <w:rsid w:val="008D271F"/>
    <w:rsid w:val="008D336D"/>
    <w:rsid w:val="008D3535"/>
    <w:rsid w:val="008D4A58"/>
    <w:rsid w:val="008D4C0F"/>
    <w:rsid w:val="008D4E61"/>
    <w:rsid w:val="008D4F28"/>
    <w:rsid w:val="008D5114"/>
    <w:rsid w:val="008D5249"/>
    <w:rsid w:val="008D53A5"/>
    <w:rsid w:val="008D56BA"/>
    <w:rsid w:val="008D5756"/>
    <w:rsid w:val="008D5FB1"/>
    <w:rsid w:val="008D678D"/>
    <w:rsid w:val="008D67D0"/>
    <w:rsid w:val="008D6E58"/>
    <w:rsid w:val="008D70D7"/>
    <w:rsid w:val="008D7986"/>
    <w:rsid w:val="008D7D1C"/>
    <w:rsid w:val="008E05BE"/>
    <w:rsid w:val="008E1487"/>
    <w:rsid w:val="008E162E"/>
    <w:rsid w:val="008E1790"/>
    <w:rsid w:val="008E1867"/>
    <w:rsid w:val="008E1BDB"/>
    <w:rsid w:val="008E1F2E"/>
    <w:rsid w:val="008E1F4B"/>
    <w:rsid w:val="008E205D"/>
    <w:rsid w:val="008E25E0"/>
    <w:rsid w:val="008E2643"/>
    <w:rsid w:val="008E2DD4"/>
    <w:rsid w:val="008E3441"/>
    <w:rsid w:val="008E36B5"/>
    <w:rsid w:val="008E4778"/>
    <w:rsid w:val="008E505A"/>
    <w:rsid w:val="008E50FB"/>
    <w:rsid w:val="008E53C3"/>
    <w:rsid w:val="008E57EE"/>
    <w:rsid w:val="008E692E"/>
    <w:rsid w:val="008E6BA0"/>
    <w:rsid w:val="008E72DE"/>
    <w:rsid w:val="008E7509"/>
    <w:rsid w:val="008E75D6"/>
    <w:rsid w:val="008E7620"/>
    <w:rsid w:val="008F02CF"/>
    <w:rsid w:val="008F0717"/>
    <w:rsid w:val="008F07D6"/>
    <w:rsid w:val="008F08A3"/>
    <w:rsid w:val="008F09F2"/>
    <w:rsid w:val="008F10A7"/>
    <w:rsid w:val="008F13AA"/>
    <w:rsid w:val="008F15A9"/>
    <w:rsid w:val="008F1B80"/>
    <w:rsid w:val="008F1E16"/>
    <w:rsid w:val="008F2938"/>
    <w:rsid w:val="008F2CAD"/>
    <w:rsid w:val="008F3277"/>
    <w:rsid w:val="008F3476"/>
    <w:rsid w:val="008F3C61"/>
    <w:rsid w:val="008F3DED"/>
    <w:rsid w:val="008F3ED8"/>
    <w:rsid w:val="008F4166"/>
    <w:rsid w:val="008F45FD"/>
    <w:rsid w:val="008F5301"/>
    <w:rsid w:val="008F5593"/>
    <w:rsid w:val="008F56F5"/>
    <w:rsid w:val="008F5846"/>
    <w:rsid w:val="008F5BCE"/>
    <w:rsid w:val="008F5C5B"/>
    <w:rsid w:val="008F5D07"/>
    <w:rsid w:val="008F5D13"/>
    <w:rsid w:val="008F64E3"/>
    <w:rsid w:val="008F6F13"/>
    <w:rsid w:val="008F725D"/>
    <w:rsid w:val="008F734E"/>
    <w:rsid w:val="008F741B"/>
    <w:rsid w:val="008F7500"/>
    <w:rsid w:val="008F7670"/>
    <w:rsid w:val="008F76AA"/>
    <w:rsid w:val="008F78F4"/>
    <w:rsid w:val="008F7953"/>
    <w:rsid w:val="00900069"/>
    <w:rsid w:val="0090030F"/>
    <w:rsid w:val="0090057C"/>
    <w:rsid w:val="009005A3"/>
    <w:rsid w:val="00900794"/>
    <w:rsid w:val="00900852"/>
    <w:rsid w:val="00900B61"/>
    <w:rsid w:val="0090107F"/>
    <w:rsid w:val="00901104"/>
    <w:rsid w:val="009015B4"/>
    <w:rsid w:val="0090167D"/>
    <w:rsid w:val="009017BB"/>
    <w:rsid w:val="00901967"/>
    <w:rsid w:val="00901AB4"/>
    <w:rsid w:val="00901C0A"/>
    <w:rsid w:val="00901D9B"/>
    <w:rsid w:val="00901DBD"/>
    <w:rsid w:val="00902571"/>
    <w:rsid w:val="00902983"/>
    <w:rsid w:val="00903202"/>
    <w:rsid w:val="009038F8"/>
    <w:rsid w:val="00903AE0"/>
    <w:rsid w:val="00903D24"/>
    <w:rsid w:val="0090404C"/>
    <w:rsid w:val="009040C7"/>
    <w:rsid w:val="00904416"/>
    <w:rsid w:val="00904EC1"/>
    <w:rsid w:val="009051E3"/>
    <w:rsid w:val="0090520D"/>
    <w:rsid w:val="00905EE9"/>
    <w:rsid w:val="009067F2"/>
    <w:rsid w:val="00906AFB"/>
    <w:rsid w:val="00906DA7"/>
    <w:rsid w:val="00907244"/>
    <w:rsid w:val="0090751C"/>
    <w:rsid w:val="009077B9"/>
    <w:rsid w:val="00907A1E"/>
    <w:rsid w:val="00907A22"/>
    <w:rsid w:val="00907C36"/>
    <w:rsid w:val="00910454"/>
    <w:rsid w:val="00910ACE"/>
    <w:rsid w:val="00910B9E"/>
    <w:rsid w:val="00910D58"/>
    <w:rsid w:val="009111B1"/>
    <w:rsid w:val="00911395"/>
    <w:rsid w:val="00912A6B"/>
    <w:rsid w:val="00912EA0"/>
    <w:rsid w:val="0091317E"/>
    <w:rsid w:val="00913282"/>
    <w:rsid w:val="009132E5"/>
    <w:rsid w:val="00913478"/>
    <w:rsid w:val="0091382C"/>
    <w:rsid w:val="00913927"/>
    <w:rsid w:val="009140BB"/>
    <w:rsid w:val="00914152"/>
    <w:rsid w:val="009142EB"/>
    <w:rsid w:val="00914775"/>
    <w:rsid w:val="009147B5"/>
    <w:rsid w:val="00914C34"/>
    <w:rsid w:val="00914CF7"/>
    <w:rsid w:val="00914E1B"/>
    <w:rsid w:val="00914E57"/>
    <w:rsid w:val="00914F3B"/>
    <w:rsid w:val="00915372"/>
    <w:rsid w:val="0091553D"/>
    <w:rsid w:val="00915AD6"/>
    <w:rsid w:val="00915F1B"/>
    <w:rsid w:val="00915F42"/>
    <w:rsid w:val="0091660A"/>
    <w:rsid w:val="009169F0"/>
    <w:rsid w:val="0091709B"/>
    <w:rsid w:val="00917211"/>
    <w:rsid w:val="00917429"/>
    <w:rsid w:val="00917BE7"/>
    <w:rsid w:val="00920731"/>
    <w:rsid w:val="00920DEA"/>
    <w:rsid w:val="00921454"/>
    <w:rsid w:val="009217FE"/>
    <w:rsid w:val="0092192A"/>
    <w:rsid w:val="00921B4A"/>
    <w:rsid w:val="009221BD"/>
    <w:rsid w:val="0092232B"/>
    <w:rsid w:val="00923065"/>
    <w:rsid w:val="0092313F"/>
    <w:rsid w:val="00923C76"/>
    <w:rsid w:val="00924117"/>
    <w:rsid w:val="00924652"/>
    <w:rsid w:val="00924B34"/>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384"/>
    <w:rsid w:val="00931434"/>
    <w:rsid w:val="00931D35"/>
    <w:rsid w:val="00931EA2"/>
    <w:rsid w:val="009322DD"/>
    <w:rsid w:val="00932390"/>
    <w:rsid w:val="00932439"/>
    <w:rsid w:val="0093268A"/>
    <w:rsid w:val="00932C0D"/>
    <w:rsid w:val="00932FFA"/>
    <w:rsid w:val="0093301F"/>
    <w:rsid w:val="009335F8"/>
    <w:rsid w:val="00933926"/>
    <w:rsid w:val="00933B37"/>
    <w:rsid w:val="0093424F"/>
    <w:rsid w:val="009346FC"/>
    <w:rsid w:val="00934FAE"/>
    <w:rsid w:val="0093517A"/>
    <w:rsid w:val="00935B17"/>
    <w:rsid w:val="009363AC"/>
    <w:rsid w:val="009368AB"/>
    <w:rsid w:val="00936ACE"/>
    <w:rsid w:val="00936D5C"/>
    <w:rsid w:val="00936FE0"/>
    <w:rsid w:val="00937169"/>
    <w:rsid w:val="00937690"/>
    <w:rsid w:val="00937DD2"/>
    <w:rsid w:val="00940549"/>
    <w:rsid w:val="00940594"/>
    <w:rsid w:val="00940A4A"/>
    <w:rsid w:val="00940CEF"/>
    <w:rsid w:val="00940DA9"/>
    <w:rsid w:val="0094167E"/>
    <w:rsid w:val="00941BF3"/>
    <w:rsid w:val="00941EF5"/>
    <w:rsid w:val="009428F7"/>
    <w:rsid w:val="009432BA"/>
    <w:rsid w:val="009432F2"/>
    <w:rsid w:val="00943717"/>
    <w:rsid w:val="0094377D"/>
    <w:rsid w:val="00943AFD"/>
    <w:rsid w:val="00943E86"/>
    <w:rsid w:val="009440A9"/>
    <w:rsid w:val="00944186"/>
    <w:rsid w:val="00944333"/>
    <w:rsid w:val="0094444D"/>
    <w:rsid w:val="00944598"/>
    <w:rsid w:val="00944907"/>
    <w:rsid w:val="00944980"/>
    <w:rsid w:val="0094499E"/>
    <w:rsid w:val="00944B8D"/>
    <w:rsid w:val="00944C0D"/>
    <w:rsid w:val="00945380"/>
    <w:rsid w:val="00945508"/>
    <w:rsid w:val="00945530"/>
    <w:rsid w:val="00945D9F"/>
    <w:rsid w:val="00945EEA"/>
    <w:rsid w:val="00946185"/>
    <w:rsid w:val="0094671B"/>
    <w:rsid w:val="00946A8E"/>
    <w:rsid w:val="00946EEC"/>
    <w:rsid w:val="00947044"/>
    <w:rsid w:val="00947100"/>
    <w:rsid w:val="0094755A"/>
    <w:rsid w:val="0094774C"/>
    <w:rsid w:val="009477F7"/>
    <w:rsid w:val="00947C34"/>
    <w:rsid w:val="009500E6"/>
    <w:rsid w:val="00950196"/>
    <w:rsid w:val="0095062D"/>
    <w:rsid w:val="00950EDD"/>
    <w:rsid w:val="00952049"/>
    <w:rsid w:val="009521B0"/>
    <w:rsid w:val="0095235F"/>
    <w:rsid w:val="00952539"/>
    <w:rsid w:val="009527AD"/>
    <w:rsid w:val="00952A03"/>
    <w:rsid w:val="00952E43"/>
    <w:rsid w:val="00952ECF"/>
    <w:rsid w:val="009530A9"/>
    <w:rsid w:val="0095314D"/>
    <w:rsid w:val="00953339"/>
    <w:rsid w:val="009534B3"/>
    <w:rsid w:val="00953745"/>
    <w:rsid w:val="0095376F"/>
    <w:rsid w:val="0095390E"/>
    <w:rsid w:val="00953C4C"/>
    <w:rsid w:val="00954921"/>
    <w:rsid w:val="009556C6"/>
    <w:rsid w:val="00955FFF"/>
    <w:rsid w:val="00956235"/>
    <w:rsid w:val="009567C3"/>
    <w:rsid w:val="00956A20"/>
    <w:rsid w:val="00956F4F"/>
    <w:rsid w:val="00957A2E"/>
    <w:rsid w:val="009600E5"/>
    <w:rsid w:val="0096014E"/>
    <w:rsid w:val="009605E3"/>
    <w:rsid w:val="00960AAD"/>
    <w:rsid w:val="00960E66"/>
    <w:rsid w:val="00961607"/>
    <w:rsid w:val="00961CE1"/>
    <w:rsid w:val="00961DD3"/>
    <w:rsid w:val="00961F46"/>
    <w:rsid w:val="0096223D"/>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6786C"/>
    <w:rsid w:val="009678C5"/>
    <w:rsid w:val="0097051E"/>
    <w:rsid w:val="00970913"/>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4C7"/>
    <w:rsid w:val="00975779"/>
    <w:rsid w:val="00975B49"/>
    <w:rsid w:val="009760FF"/>
    <w:rsid w:val="0097619E"/>
    <w:rsid w:val="009768AC"/>
    <w:rsid w:val="00976FE6"/>
    <w:rsid w:val="00977342"/>
    <w:rsid w:val="009775F5"/>
    <w:rsid w:val="00977706"/>
    <w:rsid w:val="009777BB"/>
    <w:rsid w:val="00977DB6"/>
    <w:rsid w:val="00977F7A"/>
    <w:rsid w:val="009800EA"/>
    <w:rsid w:val="009807FB"/>
    <w:rsid w:val="00980D37"/>
    <w:rsid w:val="0098133E"/>
    <w:rsid w:val="009813EF"/>
    <w:rsid w:val="009816C1"/>
    <w:rsid w:val="00981AA3"/>
    <w:rsid w:val="00981CBE"/>
    <w:rsid w:val="00981F91"/>
    <w:rsid w:val="00981FAA"/>
    <w:rsid w:val="00982230"/>
    <w:rsid w:val="009827AC"/>
    <w:rsid w:val="00982F56"/>
    <w:rsid w:val="00983784"/>
    <w:rsid w:val="00983813"/>
    <w:rsid w:val="00983BAE"/>
    <w:rsid w:val="00984B63"/>
    <w:rsid w:val="009851BB"/>
    <w:rsid w:val="00985B05"/>
    <w:rsid w:val="00985ED2"/>
    <w:rsid w:val="009862A9"/>
    <w:rsid w:val="00987027"/>
    <w:rsid w:val="009870D2"/>
    <w:rsid w:val="009870ED"/>
    <w:rsid w:val="00987631"/>
    <w:rsid w:val="009879E2"/>
    <w:rsid w:val="009901E4"/>
    <w:rsid w:val="0099065E"/>
    <w:rsid w:val="009906EE"/>
    <w:rsid w:val="0099085F"/>
    <w:rsid w:val="00991458"/>
    <w:rsid w:val="00991831"/>
    <w:rsid w:val="00991F8D"/>
    <w:rsid w:val="0099362C"/>
    <w:rsid w:val="0099378E"/>
    <w:rsid w:val="00993946"/>
    <w:rsid w:val="00993952"/>
    <w:rsid w:val="00993A38"/>
    <w:rsid w:val="00993B3B"/>
    <w:rsid w:val="009941B4"/>
    <w:rsid w:val="00994BA0"/>
    <w:rsid w:val="00994E1C"/>
    <w:rsid w:val="0099512E"/>
    <w:rsid w:val="00995AE0"/>
    <w:rsid w:val="00995B0A"/>
    <w:rsid w:val="00995CF8"/>
    <w:rsid w:val="00996191"/>
    <w:rsid w:val="009966CF"/>
    <w:rsid w:val="00996C20"/>
    <w:rsid w:val="009974E8"/>
    <w:rsid w:val="0099788D"/>
    <w:rsid w:val="00997E46"/>
    <w:rsid w:val="00997E7E"/>
    <w:rsid w:val="00997E89"/>
    <w:rsid w:val="009A001E"/>
    <w:rsid w:val="009A03B9"/>
    <w:rsid w:val="009A0E09"/>
    <w:rsid w:val="009A16B9"/>
    <w:rsid w:val="009A1C9C"/>
    <w:rsid w:val="009A1E3C"/>
    <w:rsid w:val="009A1EC8"/>
    <w:rsid w:val="009A1F9A"/>
    <w:rsid w:val="009A2054"/>
    <w:rsid w:val="009A2093"/>
    <w:rsid w:val="009A23A6"/>
    <w:rsid w:val="009A2564"/>
    <w:rsid w:val="009A2832"/>
    <w:rsid w:val="009A3010"/>
    <w:rsid w:val="009A3167"/>
    <w:rsid w:val="009A3438"/>
    <w:rsid w:val="009A376D"/>
    <w:rsid w:val="009A3830"/>
    <w:rsid w:val="009A3CB6"/>
    <w:rsid w:val="009A454B"/>
    <w:rsid w:val="009A4550"/>
    <w:rsid w:val="009A46F7"/>
    <w:rsid w:val="009A5182"/>
    <w:rsid w:val="009A5263"/>
    <w:rsid w:val="009A52BA"/>
    <w:rsid w:val="009A577C"/>
    <w:rsid w:val="009A5D43"/>
    <w:rsid w:val="009A5F7A"/>
    <w:rsid w:val="009A5FB5"/>
    <w:rsid w:val="009A6101"/>
    <w:rsid w:val="009A6183"/>
    <w:rsid w:val="009A6285"/>
    <w:rsid w:val="009A64B7"/>
    <w:rsid w:val="009A6806"/>
    <w:rsid w:val="009A6887"/>
    <w:rsid w:val="009A7550"/>
    <w:rsid w:val="009A782D"/>
    <w:rsid w:val="009A79C2"/>
    <w:rsid w:val="009A7B43"/>
    <w:rsid w:val="009A7B5B"/>
    <w:rsid w:val="009A7F49"/>
    <w:rsid w:val="009B0241"/>
    <w:rsid w:val="009B0EA2"/>
    <w:rsid w:val="009B159D"/>
    <w:rsid w:val="009B1CB9"/>
    <w:rsid w:val="009B2613"/>
    <w:rsid w:val="009B2B74"/>
    <w:rsid w:val="009B3B7A"/>
    <w:rsid w:val="009B4CA0"/>
    <w:rsid w:val="009B4E79"/>
    <w:rsid w:val="009B4ED1"/>
    <w:rsid w:val="009B550C"/>
    <w:rsid w:val="009B5733"/>
    <w:rsid w:val="009B5750"/>
    <w:rsid w:val="009B5B21"/>
    <w:rsid w:val="009B5BBE"/>
    <w:rsid w:val="009B5BEF"/>
    <w:rsid w:val="009B5CC8"/>
    <w:rsid w:val="009B64B0"/>
    <w:rsid w:val="009B65BE"/>
    <w:rsid w:val="009B6A63"/>
    <w:rsid w:val="009B6AE6"/>
    <w:rsid w:val="009B6C8E"/>
    <w:rsid w:val="009B6CA5"/>
    <w:rsid w:val="009B7203"/>
    <w:rsid w:val="009B7831"/>
    <w:rsid w:val="009B78EE"/>
    <w:rsid w:val="009B7B37"/>
    <w:rsid w:val="009C029B"/>
    <w:rsid w:val="009C0714"/>
    <w:rsid w:val="009C089F"/>
    <w:rsid w:val="009C094E"/>
    <w:rsid w:val="009C0B2D"/>
    <w:rsid w:val="009C0FBA"/>
    <w:rsid w:val="009C163E"/>
    <w:rsid w:val="009C18A8"/>
    <w:rsid w:val="009C1BF1"/>
    <w:rsid w:val="009C1CAF"/>
    <w:rsid w:val="009C1DF9"/>
    <w:rsid w:val="009C20D1"/>
    <w:rsid w:val="009C267E"/>
    <w:rsid w:val="009C2CDA"/>
    <w:rsid w:val="009C2F50"/>
    <w:rsid w:val="009C3213"/>
    <w:rsid w:val="009C368F"/>
    <w:rsid w:val="009C36A6"/>
    <w:rsid w:val="009C3B41"/>
    <w:rsid w:val="009C3BD3"/>
    <w:rsid w:val="009C3FC6"/>
    <w:rsid w:val="009C43AF"/>
    <w:rsid w:val="009C45B1"/>
    <w:rsid w:val="009C5040"/>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0F37"/>
    <w:rsid w:val="009D1218"/>
    <w:rsid w:val="009D1403"/>
    <w:rsid w:val="009D15D5"/>
    <w:rsid w:val="009D1DFC"/>
    <w:rsid w:val="009D2510"/>
    <w:rsid w:val="009D2CC7"/>
    <w:rsid w:val="009D2F6C"/>
    <w:rsid w:val="009D300A"/>
    <w:rsid w:val="009D36E5"/>
    <w:rsid w:val="009D3D10"/>
    <w:rsid w:val="009D4727"/>
    <w:rsid w:val="009D543B"/>
    <w:rsid w:val="009D5BF3"/>
    <w:rsid w:val="009D5D65"/>
    <w:rsid w:val="009D5F4B"/>
    <w:rsid w:val="009D645E"/>
    <w:rsid w:val="009D6AA2"/>
    <w:rsid w:val="009D6EDE"/>
    <w:rsid w:val="009D7477"/>
    <w:rsid w:val="009D7594"/>
    <w:rsid w:val="009D7829"/>
    <w:rsid w:val="009D796D"/>
    <w:rsid w:val="009E1643"/>
    <w:rsid w:val="009E1663"/>
    <w:rsid w:val="009E175C"/>
    <w:rsid w:val="009E1AAE"/>
    <w:rsid w:val="009E1ADE"/>
    <w:rsid w:val="009E2105"/>
    <w:rsid w:val="009E2404"/>
    <w:rsid w:val="009E264E"/>
    <w:rsid w:val="009E2F42"/>
    <w:rsid w:val="009E321A"/>
    <w:rsid w:val="009E3CDA"/>
    <w:rsid w:val="009E4A73"/>
    <w:rsid w:val="009E4BA2"/>
    <w:rsid w:val="009E58DB"/>
    <w:rsid w:val="009E5CEE"/>
    <w:rsid w:val="009E5F9E"/>
    <w:rsid w:val="009E616E"/>
    <w:rsid w:val="009E6191"/>
    <w:rsid w:val="009E61C7"/>
    <w:rsid w:val="009E77C5"/>
    <w:rsid w:val="009E78DF"/>
    <w:rsid w:val="009E7DF9"/>
    <w:rsid w:val="009E7EA2"/>
    <w:rsid w:val="009F029A"/>
    <w:rsid w:val="009F0434"/>
    <w:rsid w:val="009F064A"/>
    <w:rsid w:val="009F0A92"/>
    <w:rsid w:val="009F0F24"/>
    <w:rsid w:val="009F17C3"/>
    <w:rsid w:val="009F1DA5"/>
    <w:rsid w:val="009F2B54"/>
    <w:rsid w:val="009F2BD4"/>
    <w:rsid w:val="009F3143"/>
    <w:rsid w:val="009F32D0"/>
    <w:rsid w:val="009F3601"/>
    <w:rsid w:val="009F3879"/>
    <w:rsid w:val="009F3988"/>
    <w:rsid w:val="009F3DD9"/>
    <w:rsid w:val="009F48E0"/>
    <w:rsid w:val="009F49EB"/>
    <w:rsid w:val="009F507F"/>
    <w:rsid w:val="009F526D"/>
    <w:rsid w:val="009F5643"/>
    <w:rsid w:val="009F566B"/>
    <w:rsid w:val="009F5760"/>
    <w:rsid w:val="009F5ADE"/>
    <w:rsid w:val="009F6201"/>
    <w:rsid w:val="009F68DF"/>
    <w:rsid w:val="009F6E17"/>
    <w:rsid w:val="009F6F39"/>
    <w:rsid w:val="009F75B0"/>
    <w:rsid w:val="009F797A"/>
    <w:rsid w:val="009F7C9A"/>
    <w:rsid w:val="009F7D78"/>
    <w:rsid w:val="009F7F18"/>
    <w:rsid w:val="009F7FD7"/>
    <w:rsid w:val="009FE1CA"/>
    <w:rsid w:val="00A0017E"/>
    <w:rsid w:val="00A01631"/>
    <w:rsid w:val="00A017D2"/>
    <w:rsid w:val="00A0187D"/>
    <w:rsid w:val="00A01DBA"/>
    <w:rsid w:val="00A01F14"/>
    <w:rsid w:val="00A01F49"/>
    <w:rsid w:val="00A0281B"/>
    <w:rsid w:val="00A02E6D"/>
    <w:rsid w:val="00A0334B"/>
    <w:rsid w:val="00A035A5"/>
    <w:rsid w:val="00A0395D"/>
    <w:rsid w:val="00A03F1C"/>
    <w:rsid w:val="00A043FA"/>
    <w:rsid w:val="00A04470"/>
    <w:rsid w:val="00A04616"/>
    <w:rsid w:val="00A05129"/>
    <w:rsid w:val="00A051E6"/>
    <w:rsid w:val="00A0559D"/>
    <w:rsid w:val="00A05A1F"/>
    <w:rsid w:val="00A0619C"/>
    <w:rsid w:val="00A0622B"/>
    <w:rsid w:val="00A062E0"/>
    <w:rsid w:val="00A06717"/>
    <w:rsid w:val="00A06C46"/>
    <w:rsid w:val="00A06C76"/>
    <w:rsid w:val="00A06D69"/>
    <w:rsid w:val="00A07A6D"/>
    <w:rsid w:val="00A07B2D"/>
    <w:rsid w:val="00A1006A"/>
    <w:rsid w:val="00A100C3"/>
    <w:rsid w:val="00A109AA"/>
    <w:rsid w:val="00A11ABF"/>
    <w:rsid w:val="00A11D73"/>
    <w:rsid w:val="00A11EFD"/>
    <w:rsid w:val="00A12009"/>
    <w:rsid w:val="00A13668"/>
    <w:rsid w:val="00A13965"/>
    <w:rsid w:val="00A13EA1"/>
    <w:rsid w:val="00A13EC3"/>
    <w:rsid w:val="00A13FB5"/>
    <w:rsid w:val="00A14145"/>
    <w:rsid w:val="00A14B71"/>
    <w:rsid w:val="00A14BDC"/>
    <w:rsid w:val="00A15BBA"/>
    <w:rsid w:val="00A15CBA"/>
    <w:rsid w:val="00A15F7D"/>
    <w:rsid w:val="00A15F93"/>
    <w:rsid w:val="00A164BF"/>
    <w:rsid w:val="00A16555"/>
    <w:rsid w:val="00A16561"/>
    <w:rsid w:val="00A16889"/>
    <w:rsid w:val="00A16907"/>
    <w:rsid w:val="00A175E3"/>
    <w:rsid w:val="00A17A6B"/>
    <w:rsid w:val="00A20114"/>
    <w:rsid w:val="00A203AC"/>
    <w:rsid w:val="00A204B6"/>
    <w:rsid w:val="00A212FD"/>
    <w:rsid w:val="00A21302"/>
    <w:rsid w:val="00A213CB"/>
    <w:rsid w:val="00A215A0"/>
    <w:rsid w:val="00A21D4F"/>
    <w:rsid w:val="00A22050"/>
    <w:rsid w:val="00A2232E"/>
    <w:rsid w:val="00A229AE"/>
    <w:rsid w:val="00A22BB3"/>
    <w:rsid w:val="00A22C4C"/>
    <w:rsid w:val="00A22E31"/>
    <w:rsid w:val="00A22FEE"/>
    <w:rsid w:val="00A230BD"/>
    <w:rsid w:val="00A232E0"/>
    <w:rsid w:val="00A23306"/>
    <w:rsid w:val="00A23343"/>
    <w:rsid w:val="00A23656"/>
    <w:rsid w:val="00A236F0"/>
    <w:rsid w:val="00A23A40"/>
    <w:rsid w:val="00A23D5F"/>
    <w:rsid w:val="00A23DA7"/>
    <w:rsid w:val="00A23E72"/>
    <w:rsid w:val="00A24303"/>
    <w:rsid w:val="00A24504"/>
    <w:rsid w:val="00A2489D"/>
    <w:rsid w:val="00A249C3"/>
    <w:rsid w:val="00A24B49"/>
    <w:rsid w:val="00A24C7B"/>
    <w:rsid w:val="00A24D37"/>
    <w:rsid w:val="00A25396"/>
    <w:rsid w:val="00A254C3"/>
    <w:rsid w:val="00A257D6"/>
    <w:rsid w:val="00A257EB"/>
    <w:rsid w:val="00A25AD6"/>
    <w:rsid w:val="00A25C26"/>
    <w:rsid w:val="00A25C82"/>
    <w:rsid w:val="00A26089"/>
    <w:rsid w:val="00A263CB"/>
    <w:rsid w:val="00A26435"/>
    <w:rsid w:val="00A26DCF"/>
    <w:rsid w:val="00A26E59"/>
    <w:rsid w:val="00A2713B"/>
    <w:rsid w:val="00A27165"/>
    <w:rsid w:val="00A27296"/>
    <w:rsid w:val="00A27741"/>
    <w:rsid w:val="00A2797F"/>
    <w:rsid w:val="00A30565"/>
    <w:rsid w:val="00A308B2"/>
    <w:rsid w:val="00A308CB"/>
    <w:rsid w:val="00A30B09"/>
    <w:rsid w:val="00A31094"/>
    <w:rsid w:val="00A310EA"/>
    <w:rsid w:val="00A313A7"/>
    <w:rsid w:val="00A317B1"/>
    <w:rsid w:val="00A31A86"/>
    <w:rsid w:val="00A31FA6"/>
    <w:rsid w:val="00A32082"/>
    <w:rsid w:val="00A320AD"/>
    <w:rsid w:val="00A321ED"/>
    <w:rsid w:val="00A327D8"/>
    <w:rsid w:val="00A32AA2"/>
    <w:rsid w:val="00A32DE2"/>
    <w:rsid w:val="00A32F1D"/>
    <w:rsid w:val="00A340BA"/>
    <w:rsid w:val="00A3420F"/>
    <w:rsid w:val="00A34305"/>
    <w:rsid w:val="00A3459F"/>
    <w:rsid w:val="00A35469"/>
    <w:rsid w:val="00A3567B"/>
    <w:rsid w:val="00A35EF5"/>
    <w:rsid w:val="00A360BE"/>
    <w:rsid w:val="00A36262"/>
    <w:rsid w:val="00A36291"/>
    <w:rsid w:val="00A362DD"/>
    <w:rsid w:val="00A36487"/>
    <w:rsid w:val="00A364D6"/>
    <w:rsid w:val="00A367F3"/>
    <w:rsid w:val="00A37114"/>
    <w:rsid w:val="00A372E7"/>
    <w:rsid w:val="00A37413"/>
    <w:rsid w:val="00A3750E"/>
    <w:rsid w:val="00A400FE"/>
    <w:rsid w:val="00A407B6"/>
    <w:rsid w:val="00A408DD"/>
    <w:rsid w:val="00A40E8B"/>
    <w:rsid w:val="00A41008"/>
    <w:rsid w:val="00A414EA"/>
    <w:rsid w:val="00A41669"/>
    <w:rsid w:val="00A41DD3"/>
    <w:rsid w:val="00A41E3B"/>
    <w:rsid w:val="00A420B6"/>
    <w:rsid w:val="00A422DD"/>
    <w:rsid w:val="00A423B6"/>
    <w:rsid w:val="00A423F8"/>
    <w:rsid w:val="00A42485"/>
    <w:rsid w:val="00A42FD3"/>
    <w:rsid w:val="00A43204"/>
    <w:rsid w:val="00A43322"/>
    <w:rsid w:val="00A43623"/>
    <w:rsid w:val="00A439F3"/>
    <w:rsid w:val="00A43B33"/>
    <w:rsid w:val="00A440F1"/>
    <w:rsid w:val="00A44A42"/>
    <w:rsid w:val="00A44D04"/>
    <w:rsid w:val="00A44EAB"/>
    <w:rsid w:val="00A44F1A"/>
    <w:rsid w:val="00A45086"/>
    <w:rsid w:val="00A455E0"/>
    <w:rsid w:val="00A45661"/>
    <w:rsid w:val="00A4566A"/>
    <w:rsid w:val="00A45F6C"/>
    <w:rsid w:val="00A46045"/>
    <w:rsid w:val="00A501DC"/>
    <w:rsid w:val="00A5063A"/>
    <w:rsid w:val="00A50663"/>
    <w:rsid w:val="00A50681"/>
    <w:rsid w:val="00A5073B"/>
    <w:rsid w:val="00A50BFF"/>
    <w:rsid w:val="00A50EDD"/>
    <w:rsid w:val="00A513A5"/>
    <w:rsid w:val="00A517F0"/>
    <w:rsid w:val="00A52333"/>
    <w:rsid w:val="00A524DC"/>
    <w:rsid w:val="00A52729"/>
    <w:rsid w:val="00A529DB"/>
    <w:rsid w:val="00A52BC6"/>
    <w:rsid w:val="00A53017"/>
    <w:rsid w:val="00A530B6"/>
    <w:rsid w:val="00A53391"/>
    <w:rsid w:val="00A5369B"/>
    <w:rsid w:val="00A53ED2"/>
    <w:rsid w:val="00A53FCE"/>
    <w:rsid w:val="00A5435F"/>
    <w:rsid w:val="00A544B4"/>
    <w:rsid w:val="00A546FC"/>
    <w:rsid w:val="00A54960"/>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5D1"/>
    <w:rsid w:val="00A61473"/>
    <w:rsid w:val="00A617E3"/>
    <w:rsid w:val="00A6197B"/>
    <w:rsid w:val="00A61BA7"/>
    <w:rsid w:val="00A61E96"/>
    <w:rsid w:val="00A620BA"/>
    <w:rsid w:val="00A62A04"/>
    <w:rsid w:val="00A62E3C"/>
    <w:rsid w:val="00A62E6D"/>
    <w:rsid w:val="00A62F7B"/>
    <w:rsid w:val="00A635A9"/>
    <w:rsid w:val="00A638B0"/>
    <w:rsid w:val="00A639FD"/>
    <w:rsid w:val="00A63B05"/>
    <w:rsid w:val="00A63FE7"/>
    <w:rsid w:val="00A64115"/>
    <w:rsid w:val="00A64187"/>
    <w:rsid w:val="00A6436D"/>
    <w:rsid w:val="00A645F8"/>
    <w:rsid w:val="00A64C1A"/>
    <w:rsid w:val="00A64CE2"/>
    <w:rsid w:val="00A65235"/>
    <w:rsid w:val="00A65344"/>
    <w:rsid w:val="00A660D2"/>
    <w:rsid w:val="00A66B1A"/>
    <w:rsid w:val="00A66CC3"/>
    <w:rsid w:val="00A67FF5"/>
    <w:rsid w:val="00A702AD"/>
    <w:rsid w:val="00A70322"/>
    <w:rsid w:val="00A708EC"/>
    <w:rsid w:val="00A70AC9"/>
    <w:rsid w:val="00A70BB7"/>
    <w:rsid w:val="00A70FE8"/>
    <w:rsid w:val="00A7112D"/>
    <w:rsid w:val="00A71FAC"/>
    <w:rsid w:val="00A723CD"/>
    <w:rsid w:val="00A72545"/>
    <w:rsid w:val="00A72724"/>
    <w:rsid w:val="00A72DB8"/>
    <w:rsid w:val="00A73106"/>
    <w:rsid w:val="00A739B8"/>
    <w:rsid w:val="00A73B0D"/>
    <w:rsid w:val="00A73F40"/>
    <w:rsid w:val="00A7485B"/>
    <w:rsid w:val="00A74C45"/>
    <w:rsid w:val="00A74E9C"/>
    <w:rsid w:val="00A74F06"/>
    <w:rsid w:val="00A750CA"/>
    <w:rsid w:val="00A752CD"/>
    <w:rsid w:val="00A75786"/>
    <w:rsid w:val="00A7590B"/>
    <w:rsid w:val="00A7592B"/>
    <w:rsid w:val="00A759E8"/>
    <w:rsid w:val="00A75E3B"/>
    <w:rsid w:val="00A76451"/>
    <w:rsid w:val="00A7672E"/>
    <w:rsid w:val="00A768DE"/>
    <w:rsid w:val="00A76A32"/>
    <w:rsid w:val="00A76CBD"/>
    <w:rsid w:val="00A76D5F"/>
    <w:rsid w:val="00A76DFB"/>
    <w:rsid w:val="00A773F6"/>
    <w:rsid w:val="00A80406"/>
    <w:rsid w:val="00A80519"/>
    <w:rsid w:val="00A80D2A"/>
    <w:rsid w:val="00A80D71"/>
    <w:rsid w:val="00A8186D"/>
    <w:rsid w:val="00A81A54"/>
    <w:rsid w:val="00A81A5F"/>
    <w:rsid w:val="00A81C56"/>
    <w:rsid w:val="00A81E1E"/>
    <w:rsid w:val="00A81FE4"/>
    <w:rsid w:val="00A820A7"/>
    <w:rsid w:val="00A82411"/>
    <w:rsid w:val="00A832DC"/>
    <w:rsid w:val="00A8341D"/>
    <w:rsid w:val="00A83584"/>
    <w:rsid w:val="00A83A7C"/>
    <w:rsid w:val="00A83E72"/>
    <w:rsid w:val="00A83FD8"/>
    <w:rsid w:val="00A84017"/>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87A68"/>
    <w:rsid w:val="00A901D3"/>
    <w:rsid w:val="00A9046F"/>
    <w:rsid w:val="00A906C4"/>
    <w:rsid w:val="00A91BE6"/>
    <w:rsid w:val="00A9210D"/>
    <w:rsid w:val="00A9229E"/>
    <w:rsid w:val="00A9265F"/>
    <w:rsid w:val="00A92D2A"/>
    <w:rsid w:val="00A92FCF"/>
    <w:rsid w:val="00A93FE2"/>
    <w:rsid w:val="00A9426F"/>
    <w:rsid w:val="00A94454"/>
    <w:rsid w:val="00A95503"/>
    <w:rsid w:val="00A95563"/>
    <w:rsid w:val="00A95710"/>
    <w:rsid w:val="00A95A59"/>
    <w:rsid w:val="00A96EC3"/>
    <w:rsid w:val="00A9704D"/>
    <w:rsid w:val="00A970B4"/>
    <w:rsid w:val="00A97490"/>
    <w:rsid w:val="00A97741"/>
    <w:rsid w:val="00A97CD9"/>
    <w:rsid w:val="00A97FCB"/>
    <w:rsid w:val="00AA0010"/>
    <w:rsid w:val="00AA01D6"/>
    <w:rsid w:val="00AA07E3"/>
    <w:rsid w:val="00AA0A89"/>
    <w:rsid w:val="00AA0B95"/>
    <w:rsid w:val="00AA0D7F"/>
    <w:rsid w:val="00AA0E03"/>
    <w:rsid w:val="00AA1D7A"/>
    <w:rsid w:val="00AA1F2B"/>
    <w:rsid w:val="00AA2517"/>
    <w:rsid w:val="00AA2866"/>
    <w:rsid w:val="00AA2CE9"/>
    <w:rsid w:val="00AA2DB7"/>
    <w:rsid w:val="00AA2F2B"/>
    <w:rsid w:val="00AA30C9"/>
    <w:rsid w:val="00AA3599"/>
    <w:rsid w:val="00AA3604"/>
    <w:rsid w:val="00AA3842"/>
    <w:rsid w:val="00AA3A99"/>
    <w:rsid w:val="00AA3C3E"/>
    <w:rsid w:val="00AA43AF"/>
    <w:rsid w:val="00AA45B7"/>
    <w:rsid w:val="00AA46BF"/>
    <w:rsid w:val="00AA4824"/>
    <w:rsid w:val="00AA4BB1"/>
    <w:rsid w:val="00AA4D88"/>
    <w:rsid w:val="00AA4FF0"/>
    <w:rsid w:val="00AA59C7"/>
    <w:rsid w:val="00AA5C92"/>
    <w:rsid w:val="00AA60C4"/>
    <w:rsid w:val="00AA620C"/>
    <w:rsid w:val="00AA686B"/>
    <w:rsid w:val="00AA6D08"/>
    <w:rsid w:val="00AA6D7D"/>
    <w:rsid w:val="00AA6FAB"/>
    <w:rsid w:val="00AA7475"/>
    <w:rsid w:val="00AA7488"/>
    <w:rsid w:val="00AA7552"/>
    <w:rsid w:val="00AB0401"/>
    <w:rsid w:val="00AB0D13"/>
    <w:rsid w:val="00AB0FCC"/>
    <w:rsid w:val="00AB149A"/>
    <w:rsid w:val="00AB15B5"/>
    <w:rsid w:val="00AB18AB"/>
    <w:rsid w:val="00AB1DC6"/>
    <w:rsid w:val="00AB29C3"/>
    <w:rsid w:val="00AB2BF8"/>
    <w:rsid w:val="00AB30B8"/>
    <w:rsid w:val="00AB30FE"/>
    <w:rsid w:val="00AB31E1"/>
    <w:rsid w:val="00AB32CF"/>
    <w:rsid w:val="00AB3532"/>
    <w:rsid w:val="00AB3669"/>
    <w:rsid w:val="00AB3E31"/>
    <w:rsid w:val="00AB3EA6"/>
    <w:rsid w:val="00AB4232"/>
    <w:rsid w:val="00AB4533"/>
    <w:rsid w:val="00AB4C57"/>
    <w:rsid w:val="00AB4C9B"/>
    <w:rsid w:val="00AB4EBE"/>
    <w:rsid w:val="00AB5152"/>
    <w:rsid w:val="00AB60CB"/>
    <w:rsid w:val="00AB6248"/>
    <w:rsid w:val="00AB62ED"/>
    <w:rsid w:val="00AB63A4"/>
    <w:rsid w:val="00AB6476"/>
    <w:rsid w:val="00AB66B1"/>
    <w:rsid w:val="00AB6A1F"/>
    <w:rsid w:val="00AB6D0C"/>
    <w:rsid w:val="00AB6D2D"/>
    <w:rsid w:val="00AB718E"/>
    <w:rsid w:val="00AB727F"/>
    <w:rsid w:val="00AB73AE"/>
    <w:rsid w:val="00AB7918"/>
    <w:rsid w:val="00AB7FDC"/>
    <w:rsid w:val="00AC02BF"/>
    <w:rsid w:val="00AC0DAA"/>
    <w:rsid w:val="00AC12FE"/>
    <w:rsid w:val="00AC16E8"/>
    <w:rsid w:val="00AC17A7"/>
    <w:rsid w:val="00AC1E11"/>
    <w:rsid w:val="00AC2302"/>
    <w:rsid w:val="00AC2671"/>
    <w:rsid w:val="00AC2865"/>
    <w:rsid w:val="00AC2B35"/>
    <w:rsid w:val="00AC2DE9"/>
    <w:rsid w:val="00AC307F"/>
    <w:rsid w:val="00AC3381"/>
    <w:rsid w:val="00AC3791"/>
    <w:rsid w:val="00AC3E47"/>
    <w:rsid w:val="00AC4258"/>
    <w:rsid w:val="00AC49E3"/>
    <w:rsid w:val="00AC4FF9"/>
    <w:rsid w:val="00AC5CD4"/>
    <w:rsid w:val="00AC5D3D"/>
    <w:rsid w:val="00AC673E"/>
    <w:rsid w:val="00AC692B"/>
    <w:rsid w:val="00AC6952"/>
    <w:rsid w:val="00AC6A0C"/>
    <w:rsid w:val="00AC6CD4"/>
    <w:rsid w:val="00AC7105"/>
    <w:rsid w:val="00AC73A0"/>
    <w:rsid w:val="00AC75DE"/>
    <w:rsid w:val="00AC77FB"/>
    <w:rsid w:val="00AD01B0"/>
    <w:rsid w:val="00AD05FE"/>
    <w:rsid w:val="00AD0BE7"/>
    <w:rsid w:val="00AD0CCD"/>
    <w:rsid w:val="00AD1C12"/>
    <w:rsid w:val="00AD2138"/>
    <w:rsid w:val="00AD224F"/>
    <w:rsid w:val="00AD276C"/>
    <w:rsid w:val="00AD27E1"/>
    <w:rsid w:val="00AD2996"/>
    <w:rsid w:val="00AD2B9D"/>
    <w:rsid w:val="00AD2DC9"/>
    <w:rsid w:val="00AD2ECC"/>
    <w:rsid w:val="00AD2FDF"/>
    <w:rsid w:val="00AD30A8"/>
    <w:rsid w:val="00AD32FB"/>
    <w:rsid w:val="00AD3E32"/>
    <w:rsid w:val="00AD3F80"/>
    <w:rsid w:val="00AD41B5"/>
    <w:rsid w:val="00AD4615"/>
    <w:rsid w:val="00AD58F9"/>
    <w:rsid w:val="00AD5B42"/>
    <w:rsid w:val="00AD63B1"/>
    <w:rsid w:val="00AD651A"/>
    <w:rsid w:val="00AD6819"/>
    <w:rsid w:val="00AD6973"/>
    <w:rsid w:val="00AD6C35"/>
    <w:rsid w:val="00AD6F21"/>
    <w:rsid w:val="00AD6F5E"/>
    <w:rsid w:val="00AD7080"/>
    <w:rsid w:val="00AD73F8"/>
    <w:rsid w:val="00AD7640"/>
    <w:rsid w:val="00AD7DEA"/>
    <w:rsid w:val="00AE09AD"/>
    <w:rsid w:val="00AE18D8"/>
    <w:rsid w:val="00AE1A32"/>
    <w:rsid w:val="00AE1A70"/>
    <w:rsid w:val="00AE2112"/>
    <w:rsid w:val="00AE227D"/>
    <w:rsid w:val="00AE2900"/>
    <w:rsid w:val="00AE2B11"/>
    <w:rsid w:val="00AE30EB"/>
    <w:rsid w:val="00AE33B4"/>
    <w:rsid w:val="00AE33CA"/>
    <w:rsid w:val="00AE3442"/>
    <w:rsid w:val="00AE3AAB"/>
    <w:rsid w:val="00AE3C0E"/>
    <w:rsid w:val="00AE41AE"/>
    <w:rsid w:val="00AE4A08"/>
    <w:rsid w:val="00AE4A92"/>
    <w:rsid w:val="00AE540B"/>
    <w:rsid w:val="00AE5701"/>
    <w:rsid w:val="00AE59D8"/>
    <w:rsid w:val="00AE5CC5"/>
    <w:rsid w:val="00AE5CC6"/>
    <w:rsid w:val="00AE5CF2"/>
    <w:rsid w:val="00AE64B5"/>
    <w:rsid w:val="00AE6BA8"/>
    <w:rsid w:val="00AE6DCE"/>
    <w:rsid w:val="00AE6F00"/>
    <w:rsid w:val="00AE715F"/>
    <w:rsid w:val="00AE723C"/>
    <w:rsid w:val="00AE735C"/>
    <w:rsid w:val="00AE7E14"/>
    <w:rsid w:val="00AE7F12"/>
    <w:rsid w:val="00AF0145"/>
    <w:rsid w:val="00AF17F7"/>
    <w:rsid w:val="00AF182C"/>
    <w:rsid w:val="00AF20BE"/>
    <w:rsid w:val="00AF23AA"/>
    <w:rsid w:val="00AF2AB7"/>
    <w:rsid w:val="00AF2F98"/>
    <w:rsid w:val="00AF3485"/>
    <w:rsid w:val="00AF3706"/>
    <w:rsid w:val="00AF3A97"/>
    <w:rsid w:val="00AF3C9A"/>
    <w:rsid w:val="00AF4531"/>
    <w:rsid w:val="00AF49E0"/>
    <w:rsid w:val="00AF4AF0"/>
    <w:rsid w:val="00AF565D"/>
    <w:rsid w:val="00AF5BE5"/>
    <w:rsid w:val="00AF5C47"/>
    <w:rsid w:val="00AF5DC4"/>
    <w:rsid w:val="00AF5EAA"/>
    <w:rsid w:val="00AF6354"/>
    <w:rsid w:val="00AF6485"/>
    <w:rsid w:val="00AF66FF"/>
    <w:rsid w:val="00AF68C9"/>
    <w:rsid w:val="00AF6B9C"/>
    <w:rsid w:val="00AF6C1C"/>
    <w:rsid w:val="00AF74DD"/>
    <w:rsid w:val="00AF7A9F"/>
    <w:rsid w:val="00AF7F27"/>
    <w:rsid w:val="00AF7FB4"/>
    <w:rsid w:val="00B00282"/>
    <w:rsid w:val="00B004D7"/>
    <w:rsid w:val="00B00598"/>
    <w:rsid w:val="00B00817"/>
    <w:rsid w:val="00B014EB"/>
    <w:rsid w:val="00B0193E"/>
    <w:rsid w:val="00B01AA5"/>
    <w:rsid w:val="00B01B85"/>
    <w:rsid w:val="00B01DCB"/>
    <w:rsid w:val="00B01F00"/>
    <w:rsid w:val="00B02106"/>
    <w:rsid w:val="00B021AB"/>
    <w:rsid w:val="00B024AE"/>
    <w:rsid w:val="00B025B9"/>
    <w:rsid w:val="00B029E3"/>
    <w:rsid w:val="00B02F3B"/>
    <w:rsid w:val="00B035E4"/>
    <w:rsid w:val="00B03710"/>
    <w:rsid w:val="00B03DBB"/>
    <w:rsid w:val="00B03DEE"/>
    <w:rsid w:val="00B0414C"/>
    <w:rsid w:val="00B04686"/>
    <w:rsid w:val="00B0511D"/>
    <w:rsid w:val="00B05256"/>
    <w:rsid w:val="00B05997"/>
    <w:rsid w:val="00B05D23"/>
    <w:rsid w:val="00B05FB2"/>
    <w:rsid w:val="00B06903"/>
    <w:rsid w:val="00B06CBE"/>
    <w:rsid w:val="00B079A7"/>
    <w:rsid w:val="00B10DFC"/>
    <w:rsid w:val="00B110EC"/>
    <w:rsid w:val="00B11530"/>
    <w:rsid w:val="00B11654"/>
    <w:rsid w:val="00B11678"/>
    <w:rsid w:val="00B11683"/>
    <w:rsid w:val="00B117C4"/>
    <w:rsid w:val="00B11B2C"/>
    <w:rsid w:val="00B11D72"/>
    <w:rsid w:val="00B1206D"/>
    <w:rsid w:val="00B12371"/>
    <w:rsid w:val="00B12923"/>
    <w:rsid w:val="00B12CAC"/>
    <w:rsid w:val="00B13A6B"/>
    <w:rsid w:val="00B13AD7"/>
    <w:rsid w:val="00B140B6"/>
    <w:rsid w:val="00B146FF"/>
    <w:rsid w:val="00B14F25"/>
    <w:rsid w:val="00B14F97"/>
    <w:rsid w:val="00B15C16"/>
    <w:rsid w:val="00B1631D"/>
    <w:rsid w:val="00B163A0"/>
    <w:rsid w:val="00B16767"/>
    <w:rsid w:val="00B169BD"/>
    <w:rsid w:val="00B16BC9"/>
    <w:rsid w:val="00B16EB2"/>
    <w:rsid w:val="00B16EEA"/>
    <w:rsid w:val="00B172E1"/>
    <w:rsid w:val="00B175BA"/>
    <w:rsid w:val="00B17B54"/>
    <w:rsid w:val="00B17D0D"/>
    <w:rsid w:val="00B17E64"/>
    <w:rsid w:val="00B20402"/>
    <w:rsid w:val="00B206EB"/>
    <w:rsid w:val="00B206F0"/>
    <w:rsid w:val="00B20C91"/>
    <w:rsid w:val="00B210D8"/>
    <w:rsid w:val="00B21436"/>
    <w:rsid w:val="00B21D59"/>
    <w:rsid w:val="00B21FB4"/>
    <w:rsid w:val="00B220C1"/>
    <w:rsid w:val="00B22139"/>
    <w:rsid w:val="00B2236F"/>
    <w:rsid w:val="00B22518"/>
    <w:rsid w:val="00B225EC"/>
    <w:rsid w:val="00B226A5"/>
    <w:rsid w:val="00B22C49"/>
    <w:rsid w:val="00B23086"/>
    <w:rsid w:val="00B2342F"/>
    <w:rsid w:val="00B2406C"/>
    <w:rsid w:val="00B242FC"/>
    <w:rsid w:val="00B245EA"/>
    <w:rsid w:val="00B24C0F"/>
    <w:rsid w:val="00B2531A"/>
    <w:rsid w:val="00B254C4"/>
    <w:rsid w:val="00B2555A"/>
    <w:rsid w:val="00B258E5"/>
    <w:rsid w:val="00B2600C"/>
    <w:rsid w:val="00B262DD"/>
    <w:rsid w:val="00B2631F"/>
    <w:rsid w:val="00B26503"/>
    <w:rsid w:val="00B2671E"/>
    <w:rsid w:val="00B268A9"/>
    <w:rsid w:val="00B2691E"/>
    <w:rsid w:val="00B26A77"/>
    <w:rsid w:val="00B26AB4"/>
    <w:rsid w:val="00B26D10"/>
    <w:rsid w:val="00B27044"/>
    <w:rsid w:val="00B27580"/>
    <w:rsid w:val="00B27747"/>
    <w:rsid w:val="00B27D6B"/>
    <w:rsid w:val="00B30040"/>
    <w:rsid w:val="00B300B6"/>
    <w:rsid w:val="00B30AC1"/>
    <w:rsid w:val="00B30FC1"/>
    <w:rsid w:val="00B312FA"/>
    <w:rsid w:val="00B318F1"/>
    <w:rsid w:val="00B322E9"/>
    <w:rsid w:val="00B32709"/>
    <w:rsid w:val="00B3280C"/>
    <w:rsid w:val="00B33003"/>
    <w:rsid w:val="00B3333F"/>
    <w:rsid w:val="00B335A9"/>
    <w:rsid w:val="00B337BA"/>
    <w:rsid w:val="00B339B4"/>
    <w:rsid w:val="00B33C43"/>
    <w:rsid w:val="00B33D0D"/>
    <w:rsid w:val="00B343EB"/>
    <w:rsid w:val="00B345FE"/>
    <w:rsid w:val="00B34900"/>
    <w:rsid w:val="00B34A4C"/>
    <w:rsid w:val="00B34F8F"/>
    <w:rsid w:val="00B3516B"/>
    <w:rsid w:val="00B355AE"/>
    <w:rsid w:val="00B355B1"/>
    <w:rsid w:val="00B35766"/>
    <w:rsid w:val="00B3578A"/>
    <w:rsid w:val="00B359BC"/>
    <w:rsid w:val="00B35D2D"/>
    <w:rsid w:val="00B36281"/>
    <w:rsid w:val="00B3648D"/>
    <w:rsid w:val="00B36491"/>
    <w:rsid w:val="00B369D1"/>
    <w:rsid w:val="00B36ABE"/>
    <w:rsid w:val="00B36B8F"/>
    <w:rsid w:val="00B37088"/>
    <w:rsid w:val="00B3716E"/>
    <w:rsid w:val="00B375F7"/>
    <w:rsid w:val="00B40293"/>
    <w:rsid w:val="00B40738"/>
    <w:rsid w:val="00B408A3"/>
    <w:rsid w:val="00B40AA0"/>
    <w:rsid w:val="00B40D0C"/>
    <w:rsid w:val="00B410EF"/>
    <w:rsid w:val="00B4254C"/>
    <w:rsid w:val="00B42B6B"/>
    <w:rsid w:val="00B42EAE"/>
    <w:rsid w:val="00B4346F"/>
    <w:rsid w:val="00B4353F"/>
    <w:rsid w:val="00B43800"/>
    <w:rsid w:val="00B43A7D"/>
    <w:rsid w:val="00B450A8"/>
    <w:rsid w:val="00B451A9"/>
    <w:rsid w:val="00B451B1"/>
    <w:rsid w:val="00B45942"/>
    <w:rsid w:val="00B459BB"/>
    <w:rsid w:val="00B46071"/>
    <w:rsid w:val="00B461FA"/>
    <w:rsid w:val="00B4626F"/>
    <w:rsid w:val="00B469FF"/>
    <w:rsid w:val="00B46ABA"/>
    <w:rsid w:val="00B4727C"/>
    <w:rsid w:val="00B47397"/>
    <w:rsid w:val="00B47D72"/>
    <w:rsid w:val="00B5021E"/>
    <w:rsid w:val="00B50485"/>
    <w:rsid w:val="00B50866"/>
    <w:rsid w:val="00B50C57"/>
    <w:rsid w:val="00B50CBE"/>
    <w:rsid w:val="00B50F74"/>
    <w:rsid w:val="00B510DC"/>
    <w:rsid w:val="00B517D8"/>
    <w:rsid w:val="00B526FD"/>
    <w:rsid w:val="00B52AF7"/>
    <w:rsid w:val="00B52FE8"/>
    <w:rsid w:val="00B532D7"/>
    <w:rsid w:val="00B53392"/>
    <w:rsid w:val="00B533D2"/>
    <w:rsid w:val="00B533D6"/>
    <w:rsid w:val="00B5350B"/>
    <w:rsid w:val="00B53845"/>
    <w:rsid w:val="00B53AA9"/>
    <w:rsid w:val="00B5405B"/>
    <w:rsid w:val="00B541A0"/>
    <w:rsid w:val="00B54542"/>
    <w:rsid w:val="00B5456B"/>
    <w:rsid w:val="00B547DE"/>
    <w:rsid w:val="00B55166"/>
    <w:rsid w:val="00B555D0"/>
    <w:rsid w:val="00B55908"/>
    <w:rsid w:val="00B55C1F"/>
    <w:rsid w:val="00B55E7A"/>
    <w:rsid w:val="00B55EA6"/>
    <w:rsid w:val="00B56293"/>
    <w:rsid w:val="00B5651D"/>
    <w:rsid w:val="00B5728A"/>
    <w:rsid w:val="00B572B3"/>
    <w:rsid w:val="00B578C3"/>
    <w:rsid w:val="00B57CEF"/>
    <w:rsid w:val="00B57CF3"/>
    <w:rsid w:val="00B57FC4"/>
    <w:rsid w:val="00B60400"/>
    <w:rsid w:val="00B604B1"/>
    <w:rsid w:val="00B604F1"/>
    <w:rsid w:val="00B60905"/>
    <w:rsid w:val="00B611E1"/>
    <w:rsid w:val="00B6142F"/>
    <w:rsid w:val="00B61710"/>
    <w:rsid w:val="00B617FA"/>
    <w:rsid w:val="00B61A26"/>
    <w:rsid w:val="00B61AEE"/>
    <w:rsid w:val="00B61B52"/>
    <w:rsid w:val="00B6264A"/>
    <w:rsid w:val="00B62F77"/>
    <w:rsid w:val="00B63036"/>
    <w:rsid w:val="00B634A4"/>
    <w:rsid w:val="00B634DC"/>
    <w:rsid w:val="00B635C1"/>
    <w:rsid w:val="00B63885"/>
    <w:rsid w:val="00B63908"/>
    <w:rsid w:val="00B63CC9"/>
    <w:rsid w:val="00B643F3"/>
    <w:rsid w:val="00B6443E"/>
    <w:rsid w:val="00B64A71"/>
    <w:rsid w:val="00B65213"/>
    <w:rsid w:val="00B654AD"/>
    <w:rsid w:val="00B65665"/>
    <w:rsid w:val="00B6570F"/>
    <w:rsid w:val="00B65BFC"/>
    <w:rsid w:val="00B660BF"/>
    <w:rsid w:val="00B660E7"/>
    <w:rsid w:val="00B66476"/>
    <w:rsid w:val="00B668E2"/>
    <w:rsid w:val="00B66DE8"/>
    <w:rsid w:val="00B66E20"/>
    <w:rsid w:val="00B66E4F"/>
    <w:rsid w:val="00B671F2"/>
    <w:rsid w:val="00B675E2"/>
    <w:rsid w:val="00B67738"/>
    <w:rsid w:val="00B67D22"/>
    <w:rsid w:val="00B700CB"/>
    <w:rsid w:val="00B702FD"/>
    <w:rsid w:val="00B70756"/>
    <w:rsid w:val="00B70759"/>
    <w:rsid w:val="00B70C6B"/>
    <w:rsid w:val="00B70FB6"/>
    <w:rsid w:val="00B71375"/>
    <w:rsid w:val="00B7149A"/>
    <w:rsid w:val="00B71620"/>
    <w:rsid w:val="00B71971"/>
    <w:rsid w:val="00B71A5B"/>
    <w:rsid w:val="00B7222B"/>
    <w:rsid w:val="00B72257"/>
    <w:rsid w:val="00B722B6"/>
    <w:rsid w:val="00B722DC"/>
    <w:rsid w:val="00B728F7"/>
    <w:rsid w:val="00B732BB"/>
    <w:rsid w:val="00B7379F"/>
    <w:rsid w:val="00B73A05"/>
    <w:rsid w:val="00B73B2F"/>
    <w:rsid w:val="00B73C73"/>
    <w:rsid w:val="00B745EA"/>
    <w:rsid w:val="00B74AE8"/>
    <w:rsid w:val="00B74B2B"/>
    <w:rsid w:val="00B74B7F"/>
    <w:rsid w:val="00B74C0A"/>
    <w:rsid w:val="00B75F58"/>
    <w:rsid w:val="00B76203"/>
    <w:rsid w:val="00B76682"/>
    <w:rsid w:val="00B767CB"/>
    <w:rsid w:val="00B76941"/>
    <w:rsid w:val="00B76A7A"/>
    <w:rsid w:val="00B76ABC"/>
    <w:rsid w:val="00B77166"/>
    <w:rsid w:val="00B771DD"/>
    <w:rsid w:val="00B772BD"/>
    <w:rsid w:val="00B778BD"/>
    <w:rsid w:val="00B80031"/>
    <w:rsid w:val="00B80683"/>
    <w:rsid w:val="00B807B5"/>
    <w:rsid w:val="00B80808"/>
    <w:rsid w:val="00B80EAF"/>
    <w:rsid w:val="00B80ECB"/>
    <w:rsid w:val="00B81474"/>
    <w:rsid w:val="00B81577"/>
    <w:rsid w:val="00B8189F"/>
    <w:rsid w:val="00B819FA"/>
    <w:rsid w:val="00B81AA4"/>
    <w:rsid w:val="00B82107"/>
    <w:rsid w:val="00B82484"/>
    <w:rsid w:val="00B824DE"/>
    <w:rsid w:val="00B82A0A"/>
    <w:rsid w:val="00B83496"/>
    <w:rsid w:val="00B83CE4"/>
    <w:rsid w:val="00B841E6"/>
    <w:rsid w:val="00B85625"/>
    <w:rsid w:val="00B86193"/>
    <w:rsid w:val="00B86373"/>
    <w:rsid w:val="00B86AEF"/>
    <w:rsid w:val="00B86B68"/>
    <w:rsid w:val="00B86E92"/>
    <w:rsid w:val="00B86EA7"/>
    <w:rsid w:val="00B8717F"/>
    <w:rsid w:val="00B8744B"/>
    <w:rsid w:val="00B87597"/>
    <w:rsid w:val="00B87646"/>
    <w:rsid w:val="00B87795"/>
    <w:rsid w:val="00B87813"/>
    <w:rsid w:val="00B87AF5"/>
    <w:rsid w:val="00B903CD"/>
    <w:rsid w:val="00B9108E"/>
    <w:rsid w:val="00B915F7"/>
    <w:rsid w:val="00B918FE"/>
    <w:rsid w:val="00B91CA2"/>
    <w:rsid w:val="00B91CB1"/>
    <w:rsid w:val="00B91CB9"/>
    <w:rsid w:val="00B9214C"/>
    <w:rsid w:val="00B92230"/>
    <w:rsid w:val="00B928A7"/>
    <w:rsid w:val="00B9305B"/>
    <w:rsid w:val="00B939CF"/>
    <w:rsid w:val="00B93EB6"/>
    <w:rsid w:val="00B940C6"/>
    <w:rsid w:val="00B942D4"/>
    <w:rsid w:val="00B948CF"/>
    <w:rsid w:val="00B94ABB"/>
    <w:rsid w:val="00B94BD6"/>
    <w:rsid w:val="00B94F32"/>
    <w:rsid w:val="00B9555A"/>
    <w:rsid w:val="00B9567C"/>
    <w:rsid w:val="00B957A0"/>
    <w:rsid w:val="00B95805"/>
    <w:rsid w:val="00B959D3"/>
    <w:rsid w:val="00B95A9E"/>
    <w:rsid w:val="00B95C9E"/>
    <w:rsid w:val="00B9609E"/>
    <w:rsid w:val="00B96190"/>
    <w:rsid w:val="00B966F4"/>
    <w:rsid w:val="00B96931"/>
    <w:rsid w:val="00B969AE"/>
    <w:rsid w:val="00B96C54"/>
    <w:rsid w:val="00B97286"/>
    <w:rsid w:val="00B97961"/>
    <w:rsid w:val="00BA01BA"/>
    <w:rsid w:val="00BA035D"/>
    <w:rsid w:val="00BA06DD"/>
    <w:rsid w:val="00BA0C0E"/>
    <w:rsid w:val="00BA0C97"/>
    <w:rsid w:val="00BA0DB1"/>
    <w:rsid w:val="00BA10A2"/>
    <w:rsid w:val="00BA1601"/>
    <w:rsid w:val="00BA1A78"/>
    <w:rsid w:val="00BA1B3A"/>
    <w:rsid w:val="00BA21CF"/>
    <w:rsid w:val="00BA220E"/>
    <w:rsid w:val="00BA228A"/>
    <w:rsid w:val="00BA2576"/>
    <w:rsid w:val="00BA2589"/>
    <w:rsid w:val="00BA2724"/>
    <w:rsid w:val="00BA2A22"/>
    <w:rsid w:val="00BA2ACF"/>
    <w:rsid w:val="00BA2F7D"/>
    <w:rsid w:val="00BA3075"/>
    <w:rsid w:val="00BA3187"/>
    <w:rsid w:val="00BA323E"/>
    <w:rsid w:val="00BA32D9"/>
    <w:rsid w:val="00BA357E"/>
    <w:rsid w:val="00BA3823"/>
    <w:rsid w:val="00BA3E60"/>
    <w:rsid w:val="00BA3F75"/>
    <w:rsid w:val="00BA42D5"/>
    <w:rsid w:val="00BA4606"/>
    <w:rsid w:val="00BA48DE"/>
    <w:rsid w:val="00BA4D5A"/>
    <w:rsid w:val="00BA536E"/>
    <w:rsid w:val="00BA5B06"/>
    <w:rsid w:val="00BA5B69"/>
    <w:rsid w:val="00BA68F5"/>
    <w:rsid w:val="00BA7030"/>
    <w:rsid w:val="00BA7692"/>
    <w:rsid w:val="00BA76A0"/>
    <w:rsid w:val="00BA7719"/>
    <w:rsid w:val="00BA7893"/>
    <w:rsid w:val="00BA7B99"/>
    <w:rsid w:val="00BA7E4A"/>
    <w:rsid w:val="00BB0109"/>
    <w:rsid w:val="00BB10D7"/>
    <w:rsid w:val="00BB1860"/>
    <w:rsid w:val="00BB19CE"/>
    <w:rsid w:val="00BB1D71"/>
    <w:rsid w:val="00BB2902"/>
    <w:rsid w:val="00BB2926"/>
    <w:rsid w:val="00BB2BBC"/>
    <w:rsid w:val="00BB36D9"/>
    <w:rsid w:val="00BB378D"/>
    <w:rsid w:val="00BB4CE0"/>
    <w:rsid w:val="00BB51B7"/>
    <w:rsid w:val="00BB56F4"/>
    <w:rsid w:val="00BB581F"/>
    <w:rsid w:val="00BB5B74"/>
    <w:rsid w:val="00BB5E66"/>
    <w:rsid w:val="00BB6003"/>
    <w:rsid w:val="00BB60B7"/>
    <w:rsid w:val="00BB648B"/>
    <w:rsid w:val="00BB64B6"/>
    <w:rsid w:val="00BB692E"/>
    <w:rsid w:val="00BB6D3E"/>
    <w:rsid w:val="00BB6FBA"/>
    <w:rsid w:val="00BB7C50"/>
    <w:rsid w:val="00BB7EF9"/>
    <w:rsid w:val="00BC0740"/>
    <w:rsid w:val="00BC0ABF"/>
    <w:rsid w:val="00BC1155"/>
    <w:rsid w:val="00BC146D"/>
    <w:rsid w:val="00BC1BBC"/>
    <w:rsid w:val="00BC1F5D"/>
    <w:rsid w:val="00BC235B"/>
    <w:rsid w:val="00BC24BA"/>
    <w:rsid w:val="00BC2563"/>
    <w:rsid w:val="00BC2CF1"/>
    <w:rsid w:val="00BC2E7F"/>
    <w:rsid w:val="00BC350A"/>
    <w:rsid w:val="00BC38F3"/>
    <w:rsid w:val="00BC39D9"/>
    <w:rsid w:val="00BC39F1"/>
    <w:rsid w:val="00BC3C75"/>
    <w:rsid w:val="00BC3CA0"/>
    <w:rsid w:val="00BC404F"/>
    <w:rsid w:val="00BC4188"/>
    <w:rsid w:val="00BC4632"/>
    <w:rsid w:val="00BC4937"/>
    <w:rsid w:val="00BC4DEB"/>
    <w:rsid w:val="00BC4EFC"/>
    <w:rsid w:val="00BC62E4"/>
    <w:rsid w:val="00BC63DF"/>
    <w:rsid w:val="00BC64E1"/>
    <w:rsid w:val="00BC6955"/>
    <w:rsid w:val="00BC7091"/>
    <w:rsid w:val="00BC7340"/>
    <w:rsid w:val="00BC7372"/>
    <w:rsid w:val="00BC7448"/>
    <w:rsid w:val="00BC7545"/>
    <w:rsid w:val="00BC7B1A"/>
    <w:rsid w:val="00BD014F"/>
    <w:rsid w:val="00BD0526"/>
    <w:rsid w:val="00BD1051"/>
    <w:rsid w:val="00BD1166"/>
    <w:rsid w:val="00BD1305"/>
    <w:rsid w:val="00BD14DB"/>
    <w:rsid w:val="00BD17CF"/>
    <w:rsid w:val="00BD1A0D"/>
    <w:rsid w:val="00BD1B10"/>
    <w:rsid w:val="00BD22B3"/>
    <w:rsid w:val="00BD236D"/>
    <w:rsid w:val="00BD2470"/>
    <w:rsid w:val="00BD2934"/>
    <w:rsid w:val="00BD2FFA"/>
    <w:rsid w:val="00BD32A8"/>
    <w:rsid w:val="00BD32C5"/>
    <w:rsid w:val="00BD35DA"/>
    <w:rsid w:val="00BD3868"/>
    <w:rsid w:val="00BD3AE7"/>
    <w:rsid w:val="00BD3B52"/>
    <w:rsid w:val="00BD42D7"/>
    <w:rsid w:val="00BD484F"/>
    <w:rsid w:val="00BD4EF3"/>
    <w:rsid w:val="00BD52DC"/>
    <w:rsid w:val="00BD54C1"/>
    <w:rsid w:val="00BD56E0"/>
    <w:rsid w:val="00BD581D"/>
    <w:rsid w:val="00BD58CE"/>
    <w:rsid w:val="00BD627E"/>
    <w:rsid w:val="00BD6646"/>
    <w:rsid w:val="00BD688A"/>
    <w:rsid w:val="00BD6CFE"/>
    <w:rsid w:val="00BD6F28"/>
    <w:rsid w:val="00BD7060"/>
    <w:rsid w:val="00BD744B"/>
    <w:rsid w:val="00BD74AC"/>
    <w:rsid w:val="00BD76CA"/>
    <w:rsid w:val="00BD7809"/>
    <w:rsid w:val="00BD7B03"/>
    <w:rsid w:val="00BD7BC6"/>
    <w:rsid w:val="00BD7DAC"/>
    <w:rsid w:val="00BD7E58"/>
    <w:rsid w:val="00BD7E83"/>
    <w:rsid w:val="00BE0860"/>
    <w:rsid w:val="00BE0AE9"/>
    <w:rsid w:val="00BE0F1A"/>
    <w:rsid w:val="00BE100A"/>
    <w:rsid w:val="00BE14F0"/>
    <w:rsid w:val="00BE1836"/>
    <w:rsid w:val="00BE18CD"/>
    <w:rsid w:val="00BE19B7"/>
    <w:rsid w:val="00BE1A5E"/>
    <w:rsid w:val="00BE21DD"/>
    <w:rsid w:val="00BE3578"/>
    <w:rsid w:val="00BE3688"/>
    <w:rsid w:val="00BE370E"/>
    <w:rsid w:val="00BE3736"/>
    <w:rsid w:val="00BE3D6B"/>
    <w:rsid w:val="00BE446A"/>
    <w:rsid w:val="00BE5242"/>
    <w:rsid w:val="00BE5275"/>
    <w:rsid w:val="00BE53C0"/>
    <w:rsid w:val="00BE564A"/>
    <w:rsid w:val="00BE589D"/>
    <w:rsid w:val="00BE62D7"/>
    <w:rsid w:val="00BE644C"/>
    <w:rsid w:val="00BE6E87"/>
    <w:rsid w:val="00BE6ED8"/>
    <w:rsid w:val="00BE6F86"/>
    <w:rsid w:val="00BE700B"/>
    <w:rsid w:val="00BE7067"/>
    <w:rsid w:val="00BE7160"/>
    <w:rsid w:val="00BE7778"/>
    <w:rsid w:val="00BE7FF5"/>
    <w:rsid w:val="00BF0288"/>
    <w:rsid w:val="00BF087C"/>
    <w:rsid w:val="00BF0F69"/>
    <w:rsid w:val="00BF14A4"/>
    <w:rsid w:val="00BF1650"/>
    <w:rsid w:val="00BF1753"/>
    <w:rsid w:val="00BF1941"/>
    <w:rsid w:val="00BF2925"/>
    <w:rsid w:val="00BF29D3"/>
    <w:rsid w:val="00BF2A40"/>
    <w:rsid w:val="00BF2B19"/>
    <w:rsid w:val="00BF3162"/>
    <w:rsid w:val="00BF32BC"/>
    <w:rsid w:val="00BF32D7"/>
    <w:rsid w:val="00BF3358"/>
    <w:rsid w:val="00BF35CA"/>
    <w:rsid w:val="00BF35CB"/>
    <w:rsid w:val="00BF389A"/>
    <w:rsid w:val="00BF38B7"/>
    <w:rsid w:val="00BF3CCA"/>
    <w:rsid w:val="00BF3E77"/>
    <w:rsid w:val="00BF3E8D"/>
    <w:rsid w:val="00BF3F1C"/>
    <w:rsid w:val="00BF4149"/>
    <w:rsid w:val="00BF42E4"/>
    <w:rsid w:val="00BF4B2F"/>
    <w:rsid w:val="00BF51C3"/>
    <w:rsid w:val="00BF5423"/>
    <w:rsid w:val="00BF592E"/>
    <w:rsid w:val="00BF5CD6"/>
    <w:rsid w:val="00BF5F43"/>
    <w:rsid w:val="00BF60A6"/>
    <w:rsid w:val="00BF66D3"/>
    <w:rsid w:val="00BF67E5"/>
    <w:rsid w:val="00BF6C2C"/>
    <w:rsid w:val="00BF71E9"/>
    <w:rsid w:val="00BF7A11"/>
    <w:rsid w:val="00BF7A8C"/>
    <w:rsid w:val="00BF7A9E"/>
    <w:rsid w:val="00BF7AB4"/>
    <w:rsid w:val="00C00625"/>
    <w:rsid w:val="00C006CC"/>
    <w:rsid w:val="00C00D60"/>
    <w:rsid w:val="00C00D88"/>
    <w:rsid w:val="00C00E10"/>
    <w:rsid w:val="00C0124F"/>
    <w:rsid w:val="00C01298"/>
    <w:rsid w:val="00C014B2"/>
    <w:rsid w:val="00C019B2"/>
    <w:rsid w:val="00C02626"/>
    <w:rsid w:val="00C02956"/>
    <w:rsid w:val="00C02DFE"/>
    <w:rsid w:val="00C03718"/>
    <w:rsid w:val="00C03A49"/>
    <w:rsid w:val="00C03E62"/>
    <w:rsid w:val="00C045C5"/>
    <w:rsid w:val="00C048C7"/>
    <w:rsid w:val="00C04B72"/>
    <w:rsid w:val="00C04CA7"/>
    <w:rsid w:val="00C05A85"/>
    <w:rsid w:val="00C05A89"/>
    <w:rsid w:val="00C067E3"/>
    <w:rsid w:val="00C07CE1"/>
    <w:rsid w:val="00C07DED"/>
    <w:rsid w:val="00C10167"/>
    <w:rsid w:val="00C10707"/>
    <w:rsid w:val="00C107FF"/>
    <w:rsid w:val="00C10B1C"/>
    <w:rsid w:val="00C10E46"/>
    <w:rsid w:val="00C110D3"/>
    <w:rsid w:val="00C113A3"/>
    <w:rsid w:val="00C113C5"/>
    <w:rsid w:val="00C1164B"/>
    <w:rsid w:val="00C11654"/>
    <w:rsid w:val="00C11B9A"/>
    <w:rsid w:val="00C11BDA"/>
    <w:rsid w:val="00C11CF5"/>
    <w:rsid w:val="00C120B3"/>
    <w:rsid w:val="00C12AD8"/>
    <w:rsid w:val="00C12BDE"/>
    <w:rsid w:val="00C12C9C"/>
    <w:rsid w:val="00C12CDB"/>
    <w:rsid w:val="00C1316C"/>
    <w:rsid w:val="00C131C8"/>
    <w:rsid w:val="00C13369"/>
    <w:rsid w:val="00C135DD"/>
    <w:rsid w:val="00C13799"/>
    <w:rsid w:val="00C137C8"/>
    <w:rsid w:val="00C13C7F"/>
    <w:rsid w:val="00C13DB7"/>
    <w:rsid w:val="00C142ED"/>
    <w:rsid w:val="00C14507"/>
    <w:rsid w:val="00C1537A"/>
    <w:rsid w:val="00C155BA"/>
    <w:rsid w:val="00C15B94"/>
    <w:rsid w:val="00C1637A"/>
    <w:rsid w:val="00C16EC6"/>
    <w:rsid w:val="00C17295"/>
    <w:rsid w:val="00C173C8"/>
    <w:rsid w:val="00C17946"/>
    <w:rsid w:val="00C17BF9"/>
    <w:rsid w:val="00C17E85"/>
    <w:rsid w:val="00C2044E"/>
    <w:rsid w:val="00C207D0"/>
    <w:rsid w:val="00C20907"/>
    <w:rsid w:val="00C21058"/>
    <w:rsid w:val="00C21598"/>
    <w:rsid w:val="00C2159B"/>
    <w:rsid w:val="00C21DFC"/>
    <w:rsid w:val="00C21E6D"/>
    <w:rsid w:val="00C220F4"/>
    <w:rsid w:val="00C2215D"/>
    <w:rsid w:val="00C222E6"/>
    <w:rsid w:val="00C22482"/>
    <w:rsid w:val="00C2279B"/>
    <w:rsid w:val="00C241DB"/>
    <w:rsid w:val="00C242B1"/>
    <w:rsid w:val="00C242B2"/>
    <w:rsid w:val="00C24319"/>
    <w:rsid w:val="00C243BC"/>
    <w:rsid w:val="00C245ED"/>
    <w:rsid w:val="00C24E88"/>
    <w:rsid w:val="00C25331"/>
    <w:rsid w:val="00C25E7F"/>
    <w:rsid w:val="00C26A34"/>
    <w:rsid w:val="00C26D0D"/>
    <w:rsid w:val="00C27128"/>
    <w:rsid w:val="00C27CF2"/>
    <w:rsid w:val="00C30152"/>
    <w:rsid w:val="00C30167"/>
    <w:rsid w:val="00C30970"/>
    <w:rsid w:val="00C31A2C"/>
    <w:rsid w:val="00C321F5"/>
    <w:rsid w:val="00C3277D"/>
    <w:rsid w:val="00C32A2D"/>
    <w:rsid w:val="00C32A4A"/>
    <w:rsid w:val="00C32DE3"/>
    <w:rsid w:val="00C33088"/>
    <w:rsid w:val="00C33207"/>
    <w:rsid w:val="00C33555"/>
    <w:rsid w:val="00C3372F"/>
    <w:rsid w:val="00C33C1F"/>
    <w:rsid w:val="00C33CDE"/>
    <w:rsid w:val="00C33F45"/>
    <w:rsid w:val="00C34130"/>
    <w:rsid w:val="00C34512"/>
    <w:rsid w:val="00C34BDE"/>
    <w:rsid w:val="00C34C46"/>
    <w:rsid w:val="00C35219"/>
    <w:rsid w:val="00C3615C"/>
    <w:rsid w:val="00C36295"/>
    <w:rsid w:val="00C37733"/>
    <w:rsid w:val="00C378C4"/>
    <w:rsid w:val="00C37A0F"/>
    <w:rsid w:val="00C37E4E"/>
    <w:rsid w:val="00C40302"/>
    <w:rsid w:val="00C4036F"/>
    <w:rsid w:val="00C404D8"/>
    <w:rsid w:val="00C40AB9"/>
    <w:rsid w:val="00C40F20"/>
    <w:rsid w:val="00C41438"/>
    <w:rsid w:val="00C418D9"/>
    <w:rsid w:val="00C41940"/>
    <w:rsid w:val="00C41980"/>
    <w:rsid w:val="00C41B9A"/>
    <w:rsid w:val="00C41BFF"/>
    <w:rsid w:val="00C41D87"/>
    <w:rsid w:val="00C42C2F"/>
    <w:rsid w:val="00C437CD"/>
    <w:rsid w:val="00C43865"/>
    <w:rsid w:val="00C43CA8"/>
    <w:rsid w:val="00C44241"/>
    <w:rsid w:val="00C442FF"/>
    <w:rsid w:val="00C443A5"/>
    <w:rsid w:val="00C44EAC"/>
    <w:rsid w:val="00C44F37"/>
    <w:rsid w:val="00C451A6"/>
    <w:rsid w:val="00C453E1"/>
    <w:rsid w:val="00C4560C"/>
    <w:rsid w:val="00C45734"/>
    <w:rsid w:val="00C45F02"/>
    <w:rsid w:val="00C46286"/>
    <w:rsid w:val="00C46318"/>
    <w:rsid w:val="00C46846"/>
    <w:rsid w:val="00C468D6"/>
    <w:rsid w:val="00C46B70"/>
    <w:rsid w:val="00C4705A"/>
    <w:rsid w:val="00C47193"/>
    <w:rsid w:val="00C47485"/>
    <w:rsid w:val="00C475FA"/>
    <w:rsid w:val="00C477BB"/>
    <w:rsid w:val="00C50648"/>
    <w:rsid w:val="00C50FC8"/>
    <w:rsid w:val="00C510EF"/>
    <w:rsid w:val="00C51403"/>
    <w:rsid w:val="00C51461"/>
    <w:rsid w:val="00C518C2"/>
    <w:rsid w:val="00C51D0A"/>
    <w:rsid w:val="00C520E2"/>
    <w:rsid w:val="00C52394"/>
    <w:rsid w:val="00C52722"/>
    <w:rsid w:val="00C52ADA"/>
    <w:rsid w:val="00C53264"/>
    <w:rsid w:val="00C53CD0"/>
    <w:rsid w:val="00C53E70"/>
    <w:rsid w:val="00C53E95"/>
    <w:rsid w:val="00C540A1"/>
    <w:rsid w:val="00C54200"/>
    <w:rsid w:val="00C545E6"/>
    <w:rsid w:val="00C54DEC"/>
    <w:rsid w:val="00C54E2E"/>
    <w:rsid w:val="00C54F21"/>
    <w:rsid w:val="00C5559E"/>
    <w:rsid w:val="00C560FA"/>
    <w:rsid w:val="00C56379"/>
    <w:rsid w:val="00C5687B"/>
    <w:rsid w:val="00C56B7F"/>
    <w:rsid w:val="00C56DFB"/>
    <w:rsid w:val="00C5780E"/>
    <w:rsid w:val="00C60F53"/>
    <w:rsid w:val="00C610A8"/>
    <w:rsid w:val="00C61E20"/>
    <w:rsid w:val="00C628B5"/>
    <w:rsid w:val="00C62A34"/>
    <w:rsid w:val="00C630DF"/>
    <w:rsid w:val="00C632E2"/>
    <w:rsid w:val="00C63466"/>
    <w:rsid w:val="00C6347F"/>
    <w:rsid w:val="00C63488"/>
    <w:rsid w:val="00C63532"/>
    <w:rsid w:val="00C63C8F"/>
    <w:rsid w:val="00C63DF7"/>
    <w:rsid w:val="00C63EA5"/>
    <w:rsid w:val="00C64075"/>
    <w:rsid w:val="00C64650"/>
    <w:rsid w:val="00C64C74"/>
    <w:rsid w:val="00C64DB8"/>
    <w:rsid w:val="00C65213"/>
    <w:rsid w:val="00C65819"/>
    <w:rsid w:val="00C65F58"/>
    <w:rsid w:val="00C66298"/>
    <w:rsid w:val="00C663A1"/>
    <w:rsid w:val="00C66CFE"/>
    <w:rsid w:val="00C66E26"/>
    <w:rsid w:val="00C67019"/>
    <w:rsid w:val="00C67510"/>
    <w:rsid w:val="00C6785B"/>
    <w:rsid w:val="00C678A3"/>
    <w:rsid w:val="00C67C83"/>
    <w:rsid w:val="00C67CAE"/>
    <w:rsid w:val="00C70A05"/>
    <w:rsid w:val="00C70B51"/>
    <w:rsid w:val="00C7126B"/>
    <w:rsid w:val="00C71369"/>
    <w:rsid w:val="00C71460"/>
    <w:rsid w:val="00C716EB"/>
    <w:rsid w:val="00C718BD"/>
    <w:rsid w:val="00C71C12"/>
    <w:rsid w:val="00C72B27"/>
    <w:rsid w:val="00C72FA2"/>
    <w:rsid w:val="00C732E8"/>
    <w:rsid w:val="00C736D8"/>
    <w:rsid w:val="00C73FE0"/>
    <w:rsid w:val="00C742AE"/>
    <w:rsid w:val="00C743D5"/>
    <w:rsid w:val="00C74762"/>
    <w:rsid w:val="00C7488A"/>
    <w:rsid w:val="00C7492C"/>
    <w:rsid w:val="00C75067"/>
    <w:rsid w:val="00C75119"/>
    <w:rsid w:val="00C751C9"/>
    <w:rsid w:val="00C752CF"/>
    <w:rsid w:val="00C75361"/>
    <w:rsid w:val="00C75379"/>
    <w:rsid w:val="00C754E8"/>
    <w:rsid w:val="00C75B49"/>
    <w:rsid w:val="00C75D85"/>
    <w:rsid w:val="00C76067"/>
    <w:rsid w:val="00C7617D"/>
    <w:rsid w:val="00C7621C"/>
    <w:rsid w:val="00C767BB"/>
    <w:rsid w:val="00C7694A"/>
    <w:rsid w:val="00C76A4B"/>
    <w:rsid w:val="00C76C61"/>
    <w:rsid w:val="00C77006"/>
    <w:rsid w:val="00C775D7"/>
    <w:rsid w:val="00C77602"/>
    <w:rsid w:val="00C77786"/>
    <w:rsid w:val="00C77D31"/>
    <w:rsid w:val="00C77DB4"/>
    <w:rsid w:val="00C77FDD"/>
    <w:rsid w:val="00C803E4"/>
    <w:rsid w:val="00C808E9"/>
    <w:rsid w:val="00C80A9C"/>
    <w:rsid w:val="00C80AB0"/>
    <w:rsid w:val="00C80B3B"/>
    <w:rsid w:val="00C81165"/>
    <w:rsid w:val="00C812C6"/>
    <w:rsid w:val="00C81888"/>
    <w:rsid w:val="00C819C9"/>
    <w:rsid w:val="00C81A41"/>
    <w:rsid w:val="00C81F39"/>
    <w:rsid w:val="00C825CB"/>
    <w:rsid w:val="00C831C1"/>
    <w:rsid w:val="00C833A1"/>
    <w:rsid w:val="00C8384B"/>
    <w:rsid w:val="00C83D5D"/>
    <w:rsid w:val="00C83DD0"/>
    <w:rsid w:val="00C83E6B"/>
    <w:rsid w:val="00C83ECD"/>
    <w:rsid w:val="00C8405A"/>
    <w:rsid w:val="00C84460"/>
    <w:rsid w:val="00C8467F"/>
    <w:rsid w:val="00C84815"/>
    <w:rsid w:val="00C84909"/>
    <w:rsid w:val="00C84C8A"/>
    <w:rsid w:val="00C84CC4"/>
    <w:rsid w:val="00C85CC6"/>
    <w:rsid w:val="00C85DBC"/>
    <w:rsid w:val="00C86C38"/>
    <w:rsid w:val="00C86CA7"/>
    <w:rsid w:val="00C86E30"/>
    <w:rsid w:val="00C87104"/>
    <w:rsid w:val="00C8711D"/>
    <w:rsid w:val="00C87700"/>
    <w:rsid w:val="00C87D67"/>
    <w:rsid w:val="00C87EA0"/>
    <w:rsid w:val="00C900B3"/>
    <w:rsid w:val="00C90267"/>
    <w:rsid w:val="00C90592"/>
    <w:rsid w:val="00C90738"/>
    <w:rsid w:val="00C907E0"/>
    <w:rsid w:val="00C91CE6"/>
    <w:rsid w:val="00C91F09"/>
    <w:rsid w:val="00C9208F"/>
    <w:rsid w:val="00C9224A"/>
    <w:rsid w:val="00C9248D"/>
    <w:rsid w:val="00C92771"/>
    <w:rsid w:val="00C92C4F"/>
    <w:rsid w:val="00C932AA"/>
    <w:rsid w:val="00C933EF"/>
    <w:rsid w:val="00C93976"/>
    <w:rsid w:val="00C93C95"/>
    <w:rsid w:val="00C93DCD"/>
    <w:rsid w:val="00C9410B"/>
    <w:rsid w:val="00C9453C"/>
    <w:rsid w:val="00C948B2"/>
    <w:rsid w:val="00C94EC4"/>
    <w:rsid w:val="00C9507D"/>
    <w:rsid w:val="00C950D8"/>
    <w:rsid w:val="00C951A5"/>
    <w:rsid w:val="00C956C6"/>
    <w:rsid w:val="00C95E15"/>
    <w:rsid w:val="00C95E2E"/>
    <w:rsid w:val="00C95F26"/>
    <w:rsid w:val="00C9626B"/>
    <w:rsid w:val="00C96470"/>
    <w:rsid w:val="00C96541"/>
    <w:rsid w:val="00C96589"/>
    <w:rsid w:val="00C96900"/>
    <w:rsid w:val="00C96C78"/>
    <w:rsid w:val="00C96F8F"/>
    <w:rsid w:val="00C972F5"/>
    <w:rsid w:val="00C9798C"/>
    <w:rsid w:val="00C979EB"/>
    <w:rsid w:val="00CA0505"/>
    <w:rsid w:val="00CA05CC"/>
    <w:rsid w:val="00CA068B"/>
    <w:rsid w:val="00CA077A"/>
    <w:rsid w:val="00CA0C0D"/>
    <w:rsid w:val="00CA1710"/>
    <w:rsid w:val="00CA171F"/>
    <w:rsid w:val="00CA18A5"/>
    <w:rsid w:val="00CA1DCA"/>
    <w:rsid w:val="00CA22B4"/>
    <w:rsid w:val="00CA28D1"/>
    <w:rsid w:val="00CA2BF7"/>
    <w:rsid w:val="00CA2C01"/>
    <w:rsid w:val="00CA3264"/>
    <w:rsid w:val="00CA339B"/>
    <w:rsid w:val="00CA348F"/>
    <w:rsid w:val="00CA3503"/>
    <w:rsid w:val="00CA36B8"/>
    <w:rsid w:val="00CA3752"/>
    <w:rsid w:val="00CA3BEE"/>
    <w:rsid w:val="00CA3EC2"/>
    <w:rsid w:val="00CA4D2B"/>
    <w:rsid w:val="00CA4E7F"/>
    <w:rsid w:val="00CA4F4A"/>
    <w:rsid w:val="00CA4F81"/>
    <w:rsid w:val="00CA522A"/>
    <w:rsid w:val="00CA5436"/>
    <w:rsid w:val="00CA5574"/>
    <w:rsid w:val="00CA587A"/>
    <w:rsid w:val="00CA5C8B"/>
    <w:rsid w:val="00CA66DD"/>
    <w:rsid w:val="00CA6F66"/>
    <w:rsid w:val="00CA72DB"/>
    <w:rsid w:val="00CA74AC"/>
    <w:rsid w:val="00CA754E"/>
    <w:rsid w:val="00CA7641"/>
    <w:rsid w:val="00CA7845"/>
    <w:rsid w:val="00CA7870"/>
    <w:rsid w:val="00CB0801"/>
    <w:rsid w:val="00CB0C01"/>
    <w:rsid w:val="00CB0F1B"/>
    <w:rsid w:val="00CB1165"/>
    <w:rsid w:val="00CB15BE"/>
    <w:rsid w:val="00CB1A51"/>
    <w:rsid w:val="00CB209F"/>
    <w:rsid w:val="00CB20B6"/>
    <w:rsid w:val="00CB20DA"/>
    <w:rsid w:val="00CB2119"/>
    <w:rsid w:val="00CB25A9"/>
    <w:rsid w:val="00CB2A31"/>
    <w:rsid w:val="00CB350F"/>
    <w:rsid w:val="00CB3EF1"/>
    <w:rsid w:val="00CB4344"/>
    <w:rsid w:val="00CB43B3"/>
    <w:rsid w:val="00CB4519"/>
    <w:rsid w:val="00CB476E"/>
    <w:rsid w:val="00CB4C23"/>
    <w:rsid w:val="00CB4D2B"/>
    <w:rsid w:val="00CB4D4D"/>
    <w:rsid w:val="00CB50BC"/>
    <w:rsid w:val="00CB5268"/>
    <w:rsid w:val="00CB54DB"/>
    <w:rsid w:val="00CB5685"/>
    <w:rsid w:val="00CB6109"/>
    <w:rsid w:val="00CB6193"/>
    <w:rsid w:val="00CB61DB"/>
    <w:rsid w:val="00CB686C"/>
    <w:rsid w:val="00CB6BF8"/>
    <w:rsid w:val="00CC0488"/>
    <w:rsid w:val="00CC064D"/>
    <w:rsid w:val="00CC0939"/>
    <w:rsid w:val="00CC0C56"/>
    <w:rsid w:val="00CC106E"/>
    <w:rsid w:val="00CC113B"/>
    <w:rsid w:val="00CC13B2"/>
    <w:rsid w:val="00CC151A"/>
    <w:rsid w:val="00CC16B0"/>
    <w:rsid w:val="00CC1759"/>
    <w:rsid w:val="00CC17D2"/>
    <w:rsid w:val="00CC2469"/>
    <w:rsid w:val="00CC269C"/>
    <w:rsid w:val="00CC2823"/>
    <w:rsid w:val="00CC286C"/>
    <w:rsid w:val="00CC2A1D"/>
    <w:rsid w:val="00CC2CC3"/>
    <w:rsid w:val="00CC2EA6"/>
    <w:rsid w:val="00CC2FC5"/>
    <w:rsid w:val="00CC3372"/>
    <w:rsid w:val="00CC3628"/>
    <w:rsid w:val="00CC3A39"/>
    <w:rsid w:val="00CC3F61"/>
    <w:rsid w:val="00CC42B6"/>
    <w:rsid w:val="00CC4939"/>
    <w:rsid w:val="00CC4979"/>
    <w:rsid w:val="00CC4BC9"/>
    <w:rsid w:val="00CC4C87"/>
    <w:rsid w:val="00CC525B"/>
    <w:rsid w:val="00CC52AE"/>
    <w:rsid w:val="00CC5520"/>
    <w:rsid w:val="00CC59A7"/>
    <w:rsid w:val="00CC5B82"/>
    <w:rsid w:val="00CC5E10"/>
    <w:rsid w:val="00CC615A"/>
    <w:rsid w:val="00CC6375"/>
    <w:rsid w:val="00CC67EE"/>
    <w:rsid w:val="00CC6965"/>
    <w:rsid w:val="00CC697F"/>
    <w:rsid w:val="00CC6DC9"/>
    <w:rsid w:val="00CC6E79"/>
    <w:rsid w:val="00CC6F1D"/>
    <w:rsid w:val="00CC7902"/>
    <w:rsid w:val="00CC7E5F"/>
    <w:rsid w:val="00CC7FAA"/>
    <w:rsid w:val="00CC7FBC"/>
    <w:rsid w:val="00CD0041"/>
    <w:rsid w:val="00CD0096"/>
    <w:rsid w:val="00CD0177"/>
    <w:rsid w:val="00CD0C72"/>
    <w:rsid w:val="00CD14DF"/>
    <w:rsid w:val="00CD1651"/>
    <w:rsid w:val="00CD188B"/>
    <w:rsid w:val="00CD1AD0"/>
    <w:rsid w:val="00CD1B07"/>
    <w:rsid w:val="00CD24EB"/>
    <w:rsid w:val="00CD281A"/>
    <w:rsid w:val="00CD2DB4"/>
    <w:rsid w:val="00CD3114"/>
    <w:rsid w:val="00CD3515"/>
    <w:rsid w:val="00CD3D5E"/>
    <w:rsid w:val="00CD4196"/>
    <w:rsid w:val="00CD4222"/>
    <w:rsid w:val="00CD45B2"/>
    <w:rsid w:val="00CD4AC5"/>
    <w:rsid w:val="00CD4BD4"/>
    <w:rsid w:val="00CD5134"/>
    <w:rsid w:val="00CD5337"/>
    <w:rsid w:val="00CD5684"/>
    <w:rsid w:val="00CD5906"/>
    <w:rsid w:val="00CD59C7"/>
    <w:rsid w:val="00CD62F8"/>
    <w:rsid w:val="00CD6918"/>
    <w:rsid w:val="00CD6AD8"/>
    <w:rsid w:val="00CD7414"/>
    <w:rsid w:val="00CD782E"/>
    <w:rsid w:val="00CE0951"/>
    <w:rsid w:val="00CE0B01"/>
    <w:rsid w:val="00CE0BF6"/>
    <w:rsid w:val="00CE0DBE"/>
    <w:rsid w:val="00CE1692"/>
    <w:rsid w:val="00CE16C3"/>
    <w:rsid w:val="00CE1845"/>
    <w:rsid w:val="00CE1944"/>
    <w:rsid w:val="00CE1AA8"/>
    <w:rsid w:val="00CE1B60"/>
    <w:rsid w:val="00CE1D21"/>
    <w:rsid w:val="00CE2628"/>
    <w:rsid w:val="00CE2AB5"/>
    <w:rsid w:val="00CE2FD3"/>
    <w:rsid w:val="00CE323F"/>
    <w:rsid w:val="00CE3848"/>
    <w:rsid w:val="00CE3DC5"/>
    <w:rsid w:val="00CE4619"/>
    <w:rsid w:val="00CE4843"/>
    <w:rsid w:val="00CE4D5B"/>
    <w:rsid w:val="00CE5207"/>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971"/>
    <w:rsid w:val="00CF2ACA"/>
    <w:rsid w:val="00CF2CB4"/>
    <w:rsid w:val="00CF2EE4"/>
    <w:rsid w:val="00CF31AC"/>
    <w:rsid w:val="00CF3417"/>
    <w:rsid w:val="00CF39C1"/>
    <w:rsid w:val="00CF3E68"/>
    <w:rsid w:val="00CF40C7"/>
    <w:rsid w:val="00CF4352"/>
    <w:rsid w:val="00CF4450"/>
    <w:rsid w:val="00CF4470"/>
    <w:rsid w:val="00CF4811"/>
    <w:rsid w:val="00CF50AB"/>
    <w:rsid w:val="00CF50D7"/>
    <w:rsid w:val="00CF5787"/>
    <w:rsid w:val="00CF5B39"/>
    <w:rsid w:val="00CF6669"/>
    <w:rsid w:val="00CF6BF0"/>
    <w:rsid w:val="00CF6E02"/>
    <w:rsid w:val="00CF6E77"/>
    <w:rsid w:val="00CF72DC"/>
    <w:rsid w:val="00CF7338"/>
    <w:rsid w:val="00CF73BF"/>
    <w:rsid w:val="00CF756B"/>
    <w:rsid w:val="00CF7A28"/>
    <w:rsid w:val="00CF7E2E"/>
    <w:rsid w:val="00CF7E2F"/>
    <w:rsid w:val="00D009F2"/>
    <w:rsid w:val="00D00ADD"/>
    <w:rsid w:val="00D00B16"/>
    <w:rsid w:val="00D00CD7"/>
    <w:rsid w:val="00D011C3"/>
    <w:rsid w:val="00D01281"/>
    <w:rsid w:val="00D01C1F"/>
    <w:rsid w:val="00D020B6"/>
    <w:rsid w:val="00D02AF5"/>
    <w:rsid w:val="00D02E93"/>
    <w:rsid w:val="00D02F4D"/>
    <w:rsid w:val="00D03C7B"/>
    <w:rsid w:val="00D045C5"/>
    <w:rsid w:val="00D04AED"/>
    <w:rsid w:val="00D04B9B"/>
    <w:rsid w:val="00D04E60"/>
    <w:rsid w:val="00D04FFA"/>
    <w:rsid w:val="00D0573D"/>
    <w:rsid w:val="00D05C14"/>
    <w:rsid w:val="00D065C9"/>
    <w:rsid w:val="00D065CB"/>
    <w:rsid w:val="00D0694F"/>
    <w:rsid w:val="00D06BA8"/>
    <w:rsid w:val="00D06DA0"/>
    <w:rsid w:val="00D06DBB"/>
    <w:rsid w:val="00D06E7B"/>
    <w:rsid w:val="00D06FEC"/>
    <w:rsid w:val="00D0773E"/>
    <w:rsid w:val="00D07DAC"/>
    <w:rsid w:val="00D108A1"/>
    <w:rsid w:val="00D10ADF"/>
    <w:rsid w:val="00D1118C"/>
    <w:rsid w:val="00D111A8"/>
    <w:rsid w:val="00D11289"/>
    <w:rsid w:val="00D115C5"/>
    <w:rsid w:val="00D11C63"/>
    <w:rsid w:val="00D11F8D"/>
    <w:rsid w:val="00D1227E"/>
    <w:rsid w:val="00D1229E"/>
    <w:rsid w:val="00D127BA"/>
    <w:rsid w:val="00D13AEC"/>
    <w:rsid w:val="00D13CDD"/>
    <w:rsid w:val="00D14834"/>
    <w:rsid w:val="00D15959"/>
    <w:rsid w:val="00D15FF5"/>
    <w:rsid w:val="00D164F3"/>
    <w:rsid w:val="00D1665D"/>
    <w:rsid w:val="00D166D8"/>
    <w:rsid w:val="00D16771"/>
    <w:rsid w:val="00D17107"/>
    <w:rsid w:val="00D17C1A"/>
    <w:rsid w:val="00D17D76"/>
    <w:rsid w:val="00D2053E"/>
    <w:rsid w:val="00D20DF7"/>
    <w:rsid w:val="00D20F1B"/>
    <w:rsid w:val="00D217F4"/>
    <w:rsid w:val="00D21CD7"/>
    <w:rsid w:val="00D225EF"/>
    <w:rsid w:val="00D22F76"/>
    <w:rsid w:val="00D2325F"/>
    <w:rsid w:val="00D23EA3"/>
    <w:rsid w:val="00D23FB3"/>
    <w:rsid w:val="00D24114"/>
    <w:rsid w:val="00D24611"/>
    <w:rsid w:val="00D247D4"/>
    <w:rsid w:val="00D24DC3"/>
    <w:rsid w:val="00D25130"/>
    <w:rsid w:val="00D2540D"/>
    <w:rsid w:val="00D25B0B"/>
    <w:rsid w:val="00D25DB5"/>
    <w:rsid w:val="00D26B4A"/>
    <w:rsid w:val="00D26E56"/>
    <w:rsid w:val="00D271E7"/>
    <w:rsid w:val="00D27392"/>
    <w:rsid w:val="00D27601"/>
    <w:rsid w:val="00D27634"/>
    <w:rsid w:val="00D277D3"/>
    <w:rsid w:val="00D27B17"/>
    <w:rsid w:val="00D27BB7"/>
    <w:rsid w:val="00D3003F"/>
    <w:rsid w:val="00D30497"/>
    <w:rsid w:val="00D305C8"/>
    <w:rsid w:val="00D307A5"/>
    <w:rsid w:val="00D314EE"/>
    <w:rsid w:val="00D317D1"/>
    <w:rsid w:val="00D320C8"/>
    <w:rsid w:val="00D32541"/>
    <w:rsid w:val="00D32A91"/>
    <w:rsid w:val="00D32BF3"/>
    <w:rsid w:val="00D32F88"/>
    <w:rsid w:val="00D33B12"/>
    <w:rsid w:val="00D34221"/>
    <w:rsid w:val="00D34527"/>
    <w:rsid w:val="00D347B7"/>
    <w:rsid w:val="00D347C2"/>
    <w:rsid w:val="00D34B41"/>
    <w:rsid w:val="00D34D0A"/>
    <w:rsid w:val="00D356B6"/>
    <w:rsid w:val="00D3594E"/>
    <w:rsid w:val="00D35DD2"/>
    <w:rsid w:val="00D3642F"/>
    <w:rsid w:val="00D36948"/>
    <w:rsid w:val="00D36CE5"/>
    <w:rsid w:val="00D37153"/>
    <w:rsid w:val="00D37509"/>
    <w:rsid w:val="00D37723"/>
    <w:rsid w:val="00D37B89"/>
    <w:rsid w:val="00D412DC"/>
    <w:rsid w:val="00D418DC"/>
    <w:rsid w:val="00D41990"/>
    <w:rsid w:val="00D41F2E"/>
    <w:rsid w:val="00D41F8C"/>
    <w:rsid w:val="00D422C5"/>
    <w:rsid w:val="00D4231B"/>
    <w:rsid w:val="00D42551"/>
    <w:rsid w:val="00D42CA8"/>
    <w:rsid w:val="00D42E56"/>
    <w:rsid w:val="00D43736"/>
    <w:rsid w:val="00D438E3"/>
    <w:rsid w:val="00D43D3D"/>
    <w:rsid w:val="00D44CE4"/>
    <w:rsid w:val="00D4536C"/>
    <w:rsid w:val="00D45697"/>
    <w:rsid w:val="00D458AD"/>
    <w:rsid w:val="00D46538"/>
    <w:rsid w:val="00D46D3E"/>
    <w:rsid w:val="00D46EE3"/>
    <w:rsid w:val="00D4772E"/>
    <w:rsid w:val="00D47B40"/>
    <w:rsid w:val="00D47F50"/>
    <w:rsid w:val="00D47F79"/>
    <w:rsid w:val="00D50129"/>
    <w:rsid w:val="00D50C44"/>
    <w:rsid w:val="00D50E70"/>
    <w:rsid w:val="00D522B9"/>
    <w:rsid w:val="00D52CBE"/>
    <w:rsid w:val="00D53132"/>
    <w:rsid w:val="00D537CA"/>
    <w:rsid w:val="00D537E5"/>
    <w:rsid w:val="00D54156"/>
    <w:rsid w:val="00D5434C"/>
    <w:rsid w:val="00D5477B"/>
    <w:rsid w:val="00D5499C"/>
    <w:rsid w:val="00D54B02"/>
    <w:rsid w:val="00D54D88"/>
    <w:rsid w:val="00D54E06"/>
    <w:rsid w:val="00D54E1F"/>
    <w:rsid w:val="00D55C7A"/>
    <w:rsid w:val="00D55D99"/>
    <w:rsid w:val="00D560B4"/>
    <w:rsid w:val="00D561FC"/>
    <w:rsid w:val="00D56488"/>
    <w:rsid w:val="00D56928"/>
    <w:rsid w:val="00D5698B"/>
    <w:rsid w:val="00D56CC5"/>
    <w:rsid w:val="00D56DE0"/>
    <w:rsid w:val="00D57219"/>
    <w:rsid w:val="00D57340"/>
    <w:rsid w:val="00D5781E"/>
    <w:rsid w:val="00D57AB2"/>
    <w:rsid w:val="00D60192"/>
    <w:rsid w:val="00D60341"/>
    <w:rsid w:val="00D60399"/>
    <w:rsid w:val="00D60B3F"/>
    <w:rsid w:val="00D617E0"/>
    <w:rsid w:val="00D61A10"/>
    <w:rsid w:val="00D62DC3"/>
    <w:rsid w:val="00D6300C"/>
    <w:rsid w:val="00D630F7"/>
    <w:rsid w:val="00D63216"/>
    <w:rsid w:val="00D63A86"/>
    <w:rsid w:val="00D63BB7"/>
    <w:rsid w:val="00D64189"/>
    <w:rsid w:val="00D64758"/>
    <w:rsid w:val="00D651CA"/>
    <w:rsid w:val="00D6553F"/>
    <w:rsid w:val="00D65542"/>
    <w:rsid w:val="00D65703"/>
    <w:rsid w:val="00D6571D"/>
    <w:rsid w:val="00D6599C"/>
    <w:rsid w:val="00D65AD6"/>
    <w:rsid w:val="00D65CA0"/>
    <w:rsid w:val="00D6645F"/>
    <w:rsid w:val="00D66C48"/>
    <w:rsid w:val="00D671BF"/>
    <w:rsid w:val="00D67454"/>
    <w:rsid w:val="00D67544"/>
    <w:rsid w:val="00D67BE2"/>
    <w:rsid w:val="00D71129"/>
    <w:rsid w:val="00D71301"/>
    <w:rsid w:val="00D71948"/>
    <w:rsid w:val="00D719EF"/>
    <w:rsid w:val="00D71A88"/>
    <w:rsid w:val="00D726EA"/>
    <w:rsid w:val="00D72AA7"/>
    <w:rsid w:val="00D72BCC"/>
    <w:rsid w:val="00D72BD3"/>
    <w:rsid w:val="00D7310A"/>
    <w:rsid w:val="00D73250"/>
    <w:rsid w:val="00D7362A"/>
    <w:rsid w:val="00D73DF5"/>
    <w:rsid w:val="00D7406D"/>
    <w:rsid w:val="00D7420C"/>
    <w:rsid w:val="00D744FB"/>
    <w:rsid w:val="00D74616"/>
    <w:rsid w:val="00D74C8D"/>
    <w:rsid w:val="00D75680"/>
    <w:rsid w:val="00D759BA"/>
    <w:rsid w:val="00D763F5"/>
    <w:rsid w:val="00D7684D"/>
    <w:rsid w:val="00D76E40"/>
    <w:rsid w:val="00D76EEC"/>
    <w:rsid w:val="00D76F9E"/>
    <w:rsid w:val="00D771A6"/>
    <w:rsid w:val="00D771E9"/>
    <w:rsid w:val="00D7756D"/>
    <w:rsid w:val="00D776E5"/>
    <w:rsid w:val="00D77FD0"/>
    <w:rsid w:val="00D803BB"/>
    <w:rsid w:val="00D80BC1"/>
    <w:rsid w:val="00D80BC6"/>
    <w:rsid w:val="00D810B7"/>
    <w:rsid w:val="00D81139"/>
    <w:rsid w:val="00D812F4"/>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04B"/>
    <w:rsid w:val="00D86182"/>
    <w:rsid w:val="00D8648F"/>
    <w:rsid w:val="00D864C2"/>
    <w:rsid w:val="00D8668F"/>
    <w:rsid w:val="00D8781E"/>
    <w:rsid w:val="00D90617"/>
    <w:rsid w:val="00D90830"/>
    <w:rsid w:val="00D90AEC"/>
    <w:rsid w:val="00D90C7C"/>
    <w:rsid w:val="00D90E0D"/>
    <w:rsid w:val="00D91C1E"/>
    <w:rsid w:val="00D92002"/>
    <w:rsid w:val="00D92285"/>
    <w:rsid w:val="00D92C22"/>
    <w:rsid w:val="00D936FA"/>
    <w:rsid w:val="00D937D9"/>
    <w:rsid w:val="00D939AA"/>
    <w:rsid w:val="00D93A2C"/>
    <w:rsid w:val="00D93A5C"/>
    <w:rsid w:val="00D93D54"/>
    <w:rsid w:val="00D94243"/>
    <w:rsid w:val="00D943DB"/>
    <w:rsid w:val="00D947EF"/>
    <w:rsid w:val="00D949DA"/>
    <w:rsid w:val="00D9527A"/>
    <w:rsid w:val="00D954BE"/>
    <w:rsid w:val="00D958AC"/>
    <w:rsid w:val="00D95909"/>
    <w:rsid w:val="00D95D27"/>
    <w:rsid w:val="00D95F1F"/>
    <w:rsid w:val="00D9623F"/>
    <w:rsid w:val="00D963B4"/>
    <w:rsid w:val="00D96520"/>
    <w:rsid w:val="00D96700"/>
    <w:rsid w:val="00D96BE0"/>
    <w:rsid w:val="00D97375"/>
    <w:rsid w:val="00D97621"/>
    <w:rsid w:val="00D97B2F"/>
    <w:rsid w:val="00DA0008"/>
    <w:rsid w:val="00DA1507"/>
    <w:rsid w:val="00DA161C"/>
    <w:rsid w:val="00DA1AE4"/>
    <w:rsid w:val="00DA210F"/>
    <w:rsid w:val="00DA215D"/>
    <w:rsid w:val="00DA3204"/>
    <w:rsid w:val="00DA3510"/>
    <w:rsid w:val="00DA3775"/>
    <w:rsid w:val="00DA3D70"/>
    <w:rsid w:val="00DA3E9A"/>
    <w:rsid w:val="00DA4125"/>
    <w:rsid w:val="00DA418A"/>
    <w:rsid w:val="00DA429A"/>
    <w:rsid w:val="00DA47BF"/>
    <w:rsid w:val="00DA4AEC"/>
    <w:rsid w:val="00DA4D4E"/>
    <w:rsid w:val="00DA507B"/>
    <w:rsid w:val="00DA53D9"/>
    <w:rsid w:val="00DA5863"/>
    <w:rsid w:val="00DA5DA9"/>
    <w:rsid w:val="00DA6155"/>
    <w:rsid w:val="00DA680E"/>
    <w:rsid w:val="00DA6E4E"/>
    <w:rsid w:val="00DA6E5F"/>
    <w:rsid w:val="00DA7045"/>
    <w:rsid w:val="00DA764E"/>
    <w:rsid w:val="00DA78E2"/>
    <w:rsid w:val="00DA7A75"/>
    <w:rsid w:val="00DB05FF"/>
    <w:rsid w:val="00DB079B"/>
    <w:rsid w:val="00DB08EB"/>
    <w:rsid w:val="00DB1037"/>
    <w:rsid w:val="00DB11D4"/>
    <w:rsid w:val="00DB12B7"/>
    <w:rsid w:val="00DB1C72"/>
    <w:rsid w:val="00DB2113"/>
    <w:rsid w:val="00DB2CAE"/>
    <w:rsid w:val="00DB356B"/>
    <w:rsid w:val="00DB3BB2"/>
    <w:rsid w:val="00DB3C26"/>
    <w:rsid w:val="00DB3F07"/>
    <w:rsid w:val="00DB41BF"/>
    <w:rsid w:val="00DB43BA"/>
    <w:rsid w:val="00DB4977"/>
    <w:rsid w:val="00DB5198"/>
    <w:rsid w:val="00DB52AC"/>
    <w:rsid w:val="00DB5362"/>
    <w:rsid w:val="00DB5BAD"/>
    <w:rsid w:val="00DB62F2"/>
    <w:rsid w:val="00DB6CFF"/>
    <w:rsid w:val="00DB78B0"/>
    <w:rsid w:val="00DB7907"/>
    <w:rsid w:val="00DB7FD0"/>
    <w:rsid w:val="00DC033D"/>
    <w:rsid w:val="00DC0DCA"/>
    <w:rsid w:val="00DC0F67"/>
    <w:rsid w:val="00DC159A"/>
    <w:rsid w:val="00DC15A1"/>
    <w:rsid w:val="00DC190B"/>
    <w:rsid w:val="00DC1A1C"/>
    <w:rsid w:val="00DC1ACF"/>
    <w:rsid w:val="00DC1E6C"/>
    <w:rsid w:val="00DC21AC"/>
    <w:rsid w:val="00DC2465"/>
    <w:rsid w:val="00DC257C"/>
    <w:rsid w:val="00DC2865"/>
    <w:rsid w:val="00DC2892"/>
    <w:rsid w:val="00DC2C47"/>
    <w:rsid w:val="00DC3DCE"/>
    <w:rsid w:val="00DC4414"/>
    <w:rsid w:val="00DC51FF"/>
    <w:rsid w:val="00DC5B8C"/>
    <w:rsid w:val="00DC5C1E"/>
    <w:rsid w:val="00DC5F04"/>
    <w:rsid w:val="00DC76C4"/>
    <w:rsid w:val="00DD051D"/>
    <w:rsid w:val="00DD0A1F"/>
    <w:rsid w:val="00DD106E"/>
    <w:rsid w:val="00DD10DF"/>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3F47"/>
    <w:rsid w:val="00DD4047"/>
    <w:rsid w:val="00DD4096"/>
    <w:rsid w:val="00DD4532"/>
    <w:rsid w:val="00DD4697"/>
    <w:rsid w:val="00DD50DB"/>
    <w:rsid w:val="00DD55FD"/>
    <w:rsid w:val="00DD63AF"/>
    <w:rsid w:val="00DD65D4"/>
    <w:rsid w:val="00DD6669"/>
    <w:rsid w:val="00DD73F9"/>
    <w:rsid w:val="00DD78C4"/>
    <w:rsid w:val="00DD7B54"/>
    <w:rsid w:val="00DD7C17"/>
    <w:rsid w:val="00DE00B7"/>
    <w:rsid w:val="00DE037B"/>
    <w:rsid w:val="00DE05AA"/>
    <w:rsid w:val="00DE0D92"/>
    <w:rsid w:val="00DE0F86"/>
    <w:rsid w:val="00DE1363"/>
    <w:rsid w:val="00DE1371"/>
    <w:rsid w:val="00DE1DFE"/>
    <w:rsid w:val="00DE1EAD"/>
    <w:rsid w:val="00DE21C3"/>
    <w:rsid w:val="00DE2441"/>
    <w:rsid w:val="00DE2647"/>
    <w:rsid w:val="00DE2DCE"/>
    <w:rsid w:val="00DE2F9A"/>
    <w:rsid w:val="00DE35C5"/>
    <w:rsid w:val="00DE38AD"/>
    <w:rsid w:val="00DE40BE"/>
    <w:rsid w:val="00DE4517"/>
    <w:rsid w:val="00DE5468"/>
    <w:rsid w:val="00DE5693"/>
    <w:rsid w:val="00DE5893"/>
    <w:rsid w:val="00DE59C9"/>
    <w:rsid w:val="00DE5C40"/>
    <w:rsid w:val="00DE6409"/>
    <w:rsid w:val="00DE65AD"/>
    <w:rsid w:val="00DE6934"/>
    <w:rsid w:val="00DE6A25"/>
    <w:rsid w:val="00DE6D57"/>
    <w:rsid w:val="00DE6DD4"/>
    <w:rsid w:val="00DE6EF9"/>
    <w:rsid w:val="00DE6FBA"/>
    <w:rsid w:val="00DE7147"/>
    <w:rsid w:val="00DE7610"/>
    <w:rsid w:val="00DE7650"/>
    <w:rsid w:val="00DE7964"/>
    <w:rsid w:val="00DE7B6F"/>
    <w:rsid w:val="00DE7E38"/>
    <w:rsid w:val="00DE7EDD"/>
    <w:rsid w:val="00DF027C"/>
    <w:rsid w:val="00DF0D7B"/>
    <w:rsid w:val="00DF189D"/>
    <w:rsid w:val="00DF1C13"/>
    <w:rsid w:val="00DF201A"/>
    <w:rsid w:val="00DF2DE8"/>
    <w:rsid w:val="00DF335B"/>
    <w:rsid w:val="00DF37D9"/>
    <w:rsid w:val="00DF3C74"/>
    <w:rsid w:val="00DF3EBB"/>
    <w:rsid w:val="00DF4051"/>
    <w:rsid w:val="00DF4130"/>
    <w:rsid w:val="00DF43DB"/>
    <w:rsid w:val="00DF43FC"/>
    <w:rsid w:val="00DF4457"/>
    <w:rsid w:val="00DF4C8D"/>
    <w:rsid w:val="00DF5468"/>
    <w:rsid w:val="00DF554E"/>
    <w:rsid w:val="00DF55E0"/>
    <w:rsid w:val="00DF5633"/>
    <w:rsid w:val="00DF5B1C"/>
    <w:rsid w:val="00DF5C01"/>
    <w:rsid w:val="00DF5E18"/>
    <w:rsid w:val="00DF5F10"/>
    <w:rsid w:val="00DF616E"/>
    <w:rsid w:val="00DF61B5"/>
    <w:rsid w:val="00DF63B3"/>
    <w:rsid w:val="00DF67D3"/>
    <w:rsid w:val="00DF67FE"/>
    <w:rsid w:val="00DF6BE3"/>
    <w:rsid w:val="00DF6BE8"/>
    <w:rsid w:val="00DF70E1"/>
    <w:rsid w:val="00DF71B3"/>
    <w:rsid w:val="00DF79B9"/>
    <w:rsid w:val="00DF79C1"/>
    <w:rsid w:val="00DF7CFB"/>
    <w:rsid w:val="00E005FD"/>
    <w:rsid w:val="00E00C42"/>
    <w:rsid w:val="00E01628"/>
    <w:rsid w:val="00E01715"/>
    <w:rsid w:val="00E0185B"/>
    <w:rsid w:val="00E01B26"/>
    <w:rsid w:val="00E0248C"/>
    <w:rsid w:val="00E0270E"/>
    <w:rsid w:val="00E028B4"/>
    <w:rsid w:val="00E02C60"/>
    <w:rsid w:val="00E03148"/>
    <w:rsid w:val="00E03216"/>
    <w:rsid w:val="00E03267"/>
    <w:rsid w:val="00E0390D"/>
    <w:rsid w:val="00E03A4D"/>
    <w:rsid w:val="00E03C40"/>
    <w:rsid w:val="00E03FE9"/>
    <w:rsid w:val="00E04231"/>
    <w:rsid w:val="00E043A9"/>
    <w:rsid w:val="00E04817"/>
    <w:rsid w:val="00E04CC7"/>
    <w:rsid w:val="00E04E50"/>
    <w:rsid w:val="00E056BF"/>
    <w:rsid w:val="00E05EC0"/>
    <w:rsid w:val="00E061A1"/>
    <w:rsid w:val="00E06D56"/>
    <w:rsid w:val="00E06F60"/>
    <w:rsid w:val="00E07485"/>
    <w:rsid w:val="00E077C1"/>
    <w:rsid w:val="00E07E57"/>
    <w:rsid w:val="00E07F99"/>
    <w:rsid w:val="00E07FBB"/>
    <w:rsid w:val="00E1051E"/>
    <w:rsid w:val="00E10928"/>
    <w:rsid w:val="00E10DA1"/>
    <w:rsid w:val="00E10DA9"/>
    <w:rsid w:val="00E10E5F"/>
    <w:rsid w:val="00E111E3"/>
    <w:rsid w:val="00E11250"/>
    <w:rsid w:val="00E12820"/>
    <w:rsid w:val="00E1306A"/>
    <w:rsid w:val="00E13EF6"/>
    <w:rsid w:val="00E14B4C"/>
    <w:rsid w:val="00E14C6E"/>
    <w:rsid w:val="00E14DCD"/>
    <w:rsid w:val="00E15831"/>
    <w:rsid w:val="00E159B3"/>
    <w:rsid w:val="00E159F3"/>
    <w:rsid w:val="00E1660A"/>
    <w:rsid w:val="00E16A25"/>
    <w:rsid w:val="00E16E57"/>
    <w:rsid w:val="00E17436"/>
    <w:rsid w:val="00E177E0"/>
    <w:rsid w:val="00E17AB5"/>
    <w:rsid w:val="00E17E6E"/>
    <w:rsid w:val="00E201E6"/>
    <w:rsid w:val="00E20736"/>
    <w:rsid w:val="00E20B84"/>
    <w:rsid w:val="00E20E3A"/>
    <w:rsid w:val="00E2157D"/>
    <w:rsid w:val="00E2165D"/>
    <w:rsid w:val="00E2197A"/>
    <w:rsid w:val="00E2198B"/>
    <w:rsid w:val="00E21DF9"/>
    <w:rsid w:val="00E220DC"/>
    <w:rsid w:val="00E225D3"/>
    <w:rsid w:val="00E23489"/>
    <w:rsid w:val="00E23618"/>
    <w:rsid w:val="00E2399A"/>
    <w:rsid w:val="00E239EE"/>
    <w:rsid w:val="00E23E5D"/>
    <w:rsid w:val="00E23E83"/>
    <w:rsid w:val="00E23E97"/>
    <w:rsid w:val="00E23F9C"/>
    <w:rsid w:val="00E240B4"/>
    <w:rsid w:val="00E247EB"/>
    <w:rsid w:val="00E2483E"/>
    <w:rsid w:val="00E24AED"/>
    <w:rsid w:val="00E24DB8"/>
    <w:rsid w:val="00E24E04"/>
    <w:rsid w:val="00E2552E"/>
    <w:rsid w:val="00E25802"/>
    <w:rsid w:val="00E258C4"/>
    <w:rsid w:val="00E25F8F"/>
    <w:rsid w:val="00E261B4"/>
    <w:rsid w:val="00E26404"/>
    <w:rsid w:val="00E267F8"/>
    <w:rsid w:val="00E26A42"/>
    <w:rsid w:val="00E275C1"/>
    <w:rsid w:val="00E27A0A"/>
    <w:rsid w:val="00E30572"/>
    <w:rsid w:val="00E30890"/>
    <w:rsid w:val="00E30A52"/>
    <w:rsid w:val="00E30CAA"/>
    <w:rsid w:val="00E30DC9"/>
    <w:rsid w:val="00E30EC6"/>
    <w:rsid w:val="00E31107"/>
    <w:rsid w:val="00E314B0"/>
    <w:rsid w:val="00E31837"/>
    <w:rsid w:val="00E31A3E"/>
    <w:rsid w:val="00E31AD6"/>
    <w:rsid w:val="00E31AE8"/>
    <w:rsid w:val="00E31BD2"/>
    <w:rsid w:val="00E3204E"/>
    <w:rsid w:val="00E32096"/>
    <w:rsid w:val="00E32305"/>
    <w:rsid w:val="00E32872"/>
    <w:rsid w:val="00E32B00"/>
    <w:rsid w:val="00E32DFC"/>
    <w:rsid w:val="00E330C0"/>
    <w:rsid w:val="00E3395B"/>
    <w:rsid w:val="00E33A5C"/>
    <w:rsid w:val="00E33B49"/>
    <w:rsid w:val="00E33E88"/>
    <w:rsid w:val="00E3466E"/>
    <w:rsid w:val="00E34901"/>
    <w:rsid w:val="00E34C08"/>
    <w:rsid w:val="00E34C9D"/>
    <w:rsid w:val="00E34D65"/>
    <w:rsid w:val="00E35279"/>
    <w:rsid w:val="00E352BA"/>
    <w:rsid w:val="00E354FA"/>
    <w:rsid w:val="00E35612"/>
    <w:rsid w:val="00E3561C"/>
    <w:rsid w:val="00E35670"/>
    <w:rsid w:val="00E36059"/>
    <w:rsid w:val="00E362CD"/>
    <w:rsid w:val="00E36EF8"/>
    <w:rsid w:val="00E36F18"/>
    <w:rsid w:val="00E37200"/>
    <w:rsid w:val="00E37397"/>
    <w:rsid w:val="00E3742D"/>
    <w:rsid w:val="00E374C1"/>
    <w:rsid w:val="00E376B8"/>
    <w:rsid w:val="00E37B84"/>
    <w:rsid w:val="00E37D52"/>
    <w:rsid w:val="00E405CC"/>
    <w:rsid w:val="00E4085D"/>
    <w:rsid w:val="00E410BE"/>
    <w:rsid w:val="00E41BBD"/>
    <w:rsid w:val="00E41C38"/>
    <w:rsid w:val="00E41D0C"/>
    <w:rsid w:val="00E41D62"/>
    <w:rsid w:val="00E41FCF"/>
    <w:rsid w:val="00E42156"/>
    <w:rsid w:val="00E42315"/>
    <w:rsid w:val="00E4262F"/>
    <w:rsid w:val="00E42698"/>
    <w:rsid w:val="00E426B3"/>
    <w:rsid w:val="00E42728"/>
    <w:rsid w:val="00E42A6B"/>
    <w:rsid w:val="00E42FC1"/>
    <w:rsid w:val="00E43233"/>
    <w:rsid w:val="00E433F4"/>
    <w:rsid w:val="00E4399B"/>
    <w:rsid w:val="00E43C38"/>
    <w:rsid w:val="00E44058"/>
    <w:rsid w:val="00E440D4"/>
    <w:rsid w:val="00E441E6"/>
    <w:rsid w:val="00E447AA"/>
    <w:rsid w:val="00E45572"/>
    <w:rsid w:val="00E4578A"/>
    <w:rsid w:val="00E4578E"/>
    <w:rsid w:val="00E45A53"/>
    <w:rsid w:val="00E45C49"/>
    <w:rsid w:val="00E45C84"/>
    <w:rsid w:val="00E4600B"/>
    <w:rsid w:val="00E462F9"/>
    <w:rsid w:val="00E46DB8"/>
    <w:rsid w:val="00E475EE"/>
    <w:rsid w:val="00E501B7"/>
    <w:rsid w:val="00E508A2"/>
    <w:rsid w:val="00E50A87"/>
    <w:rsid w:val="00E50C9E"/>
    <w:rsid w:val="00E50D4F"/>
    <w:rsid w:val="00E5115C"/>
    <w:rsid w:val="00E515AF"/>
    <w:rsid w:val="00E51A8A"/>
    <w:rsid w:val="00E52222"/>
    <w:rsid w:val="00E52381"/>
    <w:rsid w:val="00E528EC"/>
    <w:rsid w:val="00E5290E"/>
    <w:rsid w:val="00E52A52"/>
    <w:rsid w:val="00E52D26"/>
    <w:rsid w:val="00E52E55"/>
    <w:rsid w:val="00E53212"/>
    <w:rsid w:val="00E534C7"/>
    <w:rsid w:val="00E5387C"/>
    <w:rsid w:val="00E53B62"/>
    <w:rsid w:val="00E542A7"/>
    <w:rsid w:val="00E54536"/>
    <w:rsid w:val="00E5453C"/>
    <w:rsid w:val="00E546C6"/>
    <w:rsid w:val="00E54B92"/>
    <w:rsid w:val="00E54D9D"/>
    <w:rsid w:val="00E55295"/>
    <w:rsid w:val="00E553D5"/>
    <w:rsid w:val="00E5563A"/>
    <w:rsid w:val="00E557F3"/>
    <w:rsid w:val="00E55FD4"/>
    <w:rsid w:val="00E56782"/>
    <w:rsid w:val="00E5679E"/>
    <w:rsid w:val="00E56A6F"/>
    <w:rsid w:val="00E56CE6"/>
    <w:rsid w:val="00E57263"/>
    <w:rsid w:val="00E57429"/>
    <w:rsid w:val="00E5783B"/>
    <w:rsid w:val="00E57841"/>
    <w:rsid w:val="00E57889"/>
    <w:rsid w:val="00E57E25"/>
    <w:rsid w:val="00E601BC"/>
    <w:rsid w:val="00E6087A"/>
    <w:rsid w:val="00E60DAA"/>
    <w:rsid w:val="00E61010"/>
    <w:rsid w:val="00E61536"/>
    <w:rsid w:val="00E61B55"/>
    <w:rsid w:val="00E61E48"/>
    <w:rsid w:val="00E6234C"/>
    <w:rsid w:val="00E6244E"/>
    <w:rsid w:val="00E62678"/>
    <w:rsid w:val="00E627E0"/>
    <w:rsid w:val="00E629F3"/>
    <w:rsid w:val="00E62C1D"/>
    <w:rsid w:val="00E62E1F"/>
    <w:rsid w:val="00E63354"/>
    <w:rsid w:val="00E634CB"/>
    <w:rsid w:val="00E63709"/>
    <w:rsid w:val="00E63BFB"/>
    <w:rsid w:val="00E64501"/>
    <w:rsid w:val="00E6467B"/>
    <w:rsid w:val="00E6484E"/>
    <w:rsid w:val="00E64B56"/>
    <w:rsid w:val="00E6512D"/>
    <w:rsid w:val="00E65460"/>
    <w:rsid w:val="00E65CAB"/>
    <w:rsid w:val="00E65E07"/>
    <w:rsid w:val="00E6678B"/>
    <w:rsid w:val="00E66BBB"/>
    <w:rsid w:val="00E66D64"/>
    <w:rsid w:val="00E6711E"/>
    <w:rsid w:val="00E677C6"/>
    <w:rsid w:val="00E678A4"/>
    <w:rsid w:val="00E67F15"/>
    <w:rsid w:val="00E67F6F"/>
    <w:rsid w:val="00E7036F"/>
    <w:rsid w:val="00E70585"/>
    <w:rsid w:val="00E70990"/>
    <w:rsid w:val="00E70D21"/>
    <w:rsid w:val="00E7174E"/>
    <w:rsid w:val="00E71769"/>
    <w:rsid w:val="00E72D4A"/>
    <w:rsid w:val="00E7340E"/>
    <w:rsid w:val="00E73685"/>
    <w:rsid w:val="00E7399E"/>
    <w:rsid w:val="00E73DAD"/>
    <w:rsid w:val="00E74218"/>
    <w:rsid w:val="00E7463B"/>
    <w:rsid w:val="00E74641"/>
    <w:rsid w:val="00E749B5"/>
    <w:rsid w:val="00E74C37"/>
    <w:rsid w:val="00E7507F"/>
    <w:rsid w:val="00E75283"/>
    <w:rsid w:val="00E7564D"/>
    <w:rsid w:val="00E7610C"/>
    <w:rsid w:val="00E7611F"/>
    <w:rsid w:val="00E7719C"/>
    <w:rsid w:val="00E7793A"/>
    <w:rsid w:val="00E802C7"/>
    <w:rsid w:val="00E80318"/>
    <w:rsid w:val="00E80EFB"/>
    <w:rsid w:val="00E80FCA"/>
    <w:rsid w:val="00E814EC"/>
    <w:rsid w:val="00E81651"/>
    <w:rsid w:val="00E818BE"/>
    <w:rsid w:val="00E819C8"/>
    <w:rsid w:val="00E820A3"/>
    <w:rsid w:val="00E82175"/>
    <w:rsid w:val="00E821F0"/>
    <w:rsid w:val="00E8236B"/>
    <w:rsid w:val="00E82857"/>
    <w:rsid w:val="00E82B4B"/>
    <w:rsid w:val="00E82E3D"/>
    <w:rsid w:val="00E830C3"/>
    <w:rsid w:val="00E8325A"/>
    <w:rsid w:val="00E834EC"/>
    <w:rsid w:val="00E83645"/>
    <w:rsid w:val="00E837E0"/>
    <w:rsid w:val="00E838FF"/>
    <w:rsid w:val="00E83EA0"/>
    <w:rsid w:val="00E8479D"/>
    <w:rsid w:val="00E84B02"/>
    <w:rsid w:val="00E8532A"/>
    <w:rsid w:val="00E85534"/>
    <w:rsid w:val="00E8573B"/>
    <w:rsid w:val="00E86514"/>
    <w:rsid w:val="00E867D3"/>
    <w:rsid w:val="00E86874"/>
    <w:rsid w:val="00E86A79"/>
    <w:rsid w:val="00E86BBA"/>
    <w:rsid w:val="00E86C40"/>
    <w:rsid w:val="00E86D76"/>
    <w:rsid w:val="00E870D0"/>
    <w:rsid w:val="00E87161"/>
    <w:rsid w:val="00E87913"/>
    <w:rsid w:val="00E87A8A"/>
    <w:rsid w:val="00E87B97"/>
    <w:rsid w:val="00E87D0B"/>
    <w:rsid w:val="00E87D60"/>
    <w:rsid w:val="00E901C5"/>
    <w:rsid w:val="00E90695"/>
    <w:rsid w:val="00E9218E"/>
    <w:rsid w:val="00E93192"/>
    <w:rsid w:val="00E93548"/>
    <w:rsid w:val="00E93BB1"/>
    <w:rsid w:val="00E93F08"/>
    <w:rsid w:val="00E9405E"/>
    <w:rsid w:val="00E942B1"/>
    <w:rsid w:val="00E947D4"/>
    <w:rsid w:val="00E9485B"/>
    <w:rsid w:val="00E955EA"/>
    <w:rsid w:val="00E95619"/>
    <w:rsid w:val="00E95850"/>
    <w:rsid w:val="00E95DA9"/>
    <w:rsid w:val="00E96246"/>
    <w:rsid w:val="00E96286"/>
    <w:rsid w:val="00E96371"/>
    <w:rsid w:val="00E96380"/>
    <w:rsid w:val="00E966EB"/>
    <w:rsid w:val="00E974C6"/>
    <w:rsid w:val="00E97973"/>
    <w:rsid w:val="00E97D94"/>
    <w:rsid w:val="00E97DBF"/>
    <w:rsid w:val="00E97FC6"/>
    <w:rsid w:val="00EA0387"/>
    <w:rsid w:val="00EA0465"/>
    <w:rsid w:val="00EA0745"/>
    <w:rsid w:val="00EA0748"/>
    <w:rsid w:val="00EA0E42"/>
    <w:rsid w:val="00EA166E"/>
    <w:rsid w:val="00EA1C24"/>
    <w:rsid w:val="00EA1D89"/>
    <w:rsid w:val="00EA1E33"/>
    <w:rsid w:val="00EA20AC"/>
    <w:rsid w:val="00EA27D6"/>
    <w:rsid w:val="00EA2FC5"/>
    <w:rsid w:val="00EA3059"/>
    <w:rsid w:val="00EA37EA"/>
    <w:rsid w:val="00EA3899"/>
    <w:rsid w:val="00EA43BC"/>
    <w:rsid w:val="00EA4781"/>
    <w:rsid w:val="00EA5118"/>
    <w:rsid w:val="00EA59E4"/>
    <w:rsid w:val="00EA5D84"/>
    <w:rsid w:val="00EA5FEA"/>
    <w:rsid w:val="00EA5FF4"/>
    <w:rsid w:val="00EA6053"/>
    <w:rsid w:val="00EA67C5"/>
    <w:rsid w:val="00EA684A"/>
    <w:rsid w:val="00EA72DF"/>
    <w:rsid w:val="00EA770E"/>
    <w:rsid w:val="00EA7A03"/>
    <w:rsid w:val="00EA7A2A"/>
    <w:rsid w:val="00EA7E61"/>
    <w:rsid w:val="00EB02D9"/>
    <w:rsid w:val="00EB03D6"/>
    <w:rsid w:val="00EB03F9"/>
    <w:rsid w:val="00EB0A9C"/>
    <w:rsid w:val="00EB0B7F"/>
    <w:rsid w:val="00EB11FD"/>
    <w:rsid w:val="00EB12EE"/>
    <w:rsid w:val="00EB1640"/>
    <w:rsid w:val="00EB1A38"/>
    <w:rsid w:val="00EB1B90"/>
    <w:rsid w:val="00EB1CEB"/>
    <w:rsid w:val="00EB1EDC"/>
    <w:rsid w:val="00EB2088"/>
    <w:rsid w:val="00EB2380"/>
    <w:rsid w:val="00EB27FB"/>
    <w:rsid w:val="00EB2BB5"/>
    <w:rsid w:val="00EB2CCA"/>
    <w:rsid w:val="00EB30B1"/>
    <w:rsid w:val="00EB3AC0"/>
    <w:rsid w:val="00EB3AED"/>
    <w:rsid w:val="00EB4023"/>
    <w:rsid w:val="00EB4288"/>
    <w:rsid w:val="00EB443F"/>
    <w:rsid w:val="00EB44AA"/>
    <w:rsid w:val="00EB4A26"/>
    <w:rsid w:val="00EB4CC1"/>
    <w:rsid w:val="00EB56A6"/>
    <w:rsid w:val="00EB572F"/>
    <w:rsid w:val="00EB5872"/>
    <w:rsid w:val="00EB5F8F"/>
    <w:rsid w:val="00EB626C"/>
    <w:rsid w:val="00EB63F4"/>
    <w:rsid w:val="00EB6C79"/>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7C5"/>
    <w:rsid w:val="00EC2CB6"/>
    <w:rsid w:val="00EC2E19"/>
    <w:rsid w:val="00EC30DA"/>
    <w:rsid w:val="00EC33B6"/>
    <w:rsid w:val="00EC391F"/>
    <w:rsid w:val="00EC3BB3"/>
    <w:rsid w:val="00EC3EA5"/>
    <w:rsid w:val="00EC411F"/>
    <w:rsid w:val="00EC49D4"/>
    <w:rsid w:val="00EC5344"/>
    <w:rsid w:val="00EC5369"/>
    <w:rsid w:val="00EC5AE7"/>
    <w:rsid w:val="00EC5B3A"/>
    <w:rsid w:val="00EC5E0E"/>
    <w:rsid w:val="00EC61E9"/>
    <w:rsid w:val="00EC65FB"/>
    <w:rsid w:val="00EC6A16"/>
    <w:rsid w:val="00EC6B6D"/>
    <w:rsid w:val="00EC6B74"/>
    <w:rsid w:val="00EC6C78"/>
    <w:rsid w:val="00EC71EC"/>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2F3"/>
    <w:rsid w:val="00ED3343"/>
    <w:rsid w:val="00ED39E4"/>
    <w:rsid w:val="00ED3ABF"/>
    <w:rsid w:val="00ED3F0E"/>
    <w:rsid w:val="00ED4FA5"/>
    <w:rsid w:val="00ED56EC"/>
    <w:rsid w:val="00ED5AB4"/>
    <w:rsid w:val="00ED5BC5"/>
    <w:rsid w:val="00ED626B"/>
    <w:rsid w:val="00ED6424"/>
    <w:rsid w:val="00ED67ED"/>
    <w:rsid w:val="00ED7043"/>
    <w:rsid w:val="00ED7077"/>
    <w:rsid w:val="00ED73CF"/>
    <w:rsid w:val="00ED756E"/>
    <w:rsid w:val="00ED7F8D"/>
    <w:rsid w:val="00EE065A"/>
    <w:rsid w:val="00EE08F7"/>
    <w:rsid w:val="00EE0917"/>
    <w:rsid w:val="00EE0A53"/>
    <w:rsid w:val="00EE0BAF"/>
    <w:rsid w:val="00EE0BCD"/>
    <w:rsid w:val="00EE0D36"/>
    <w:rsid w:val="00EE0ECB"/>
    <w:rsid w:val="00EE1449"/>
    <w:rsid w:val="00EE1575"/>
    <w:rsid w:val="00EE1691"/>
    <w:rsid w:val="00EE1706"/>
    <w:rsid w:val="00EE1707"/>
    <w:rsid w:val="00EE18F0"/>
    <w:rsid w:val="00EE2477"/>
    <w:rsid w:val="00EE24B7"/>
    <w:rsid w:val="00EE26F2"/>
    <w:rsid w:val="00EE2BC3"/>
    <w:rsid w:val="00EE2C8F"/>
    <w:rsid w:val="00EE3307"/>
    <w:rsid w:val="00EE361F"/>
    <w:rsid w:val="00EE37C6"/>
    <w:rsid w:val="00EE3817"/>
    <w:rsid w:val="00EE4326"/>
    <w:rsid w:val="00EE4AB6"/>
    <w:rsid w:val="00EE4C21"/>
    <w:rsid w:val="00EE5607"/>
    <w:rsid w:val="00EE5650"/>
    <w:rsid w:val="00EE57AA"/>
    <w:rsid w:val="00EE5D4B"/>
    <w:rsid w:val="00EE6613"/>
    <w:rsid w:val="00EE6CE5"/>
    <w:rsid w:val="00EE719A"/>
    <w:rsid w:val="00EE7245"/>
    <w:rsid w:val="00EE7525"/>
    <w:rsid w:val="00EE7A9E"/>
    <w:rsid w:val="00EE7DE7"/>
    <w:rsid w:val="00EF01C8"/>
    <w:rsid w:val="00EF0C44"/>
    <w:rsid w:val="00EF111C"/>
    <w:rsid w:val="00EF14AE"/>
    <w:rsid w:val="00EF19BD"/>
    <w:rsid w:val="00EF2015"/>
    <w:rsid w:val="00EF2131"/>
    <w:rsid w:val="00EF21D4"/>
    <w:rsid w:val="00EF2566"/>
    <w:rsid w:val="00EF2D49"/>
    <w:rsid w:val="00EF2F13"/>
    <w:rsid w:val="00EF31C1"/>
    <w:rsid w:val="00EF31EB"/>
    <w:rsid w:val="00EF324A"/>
    <w:rsid w:val="00EF344D"/>
    <w:rsid w:val="00EF3A15"/>
    <w:rsid w:val="00EF3E13"/>
    <w:rsid w:val="00EF4048"/>
    <w:rsid w:val="00EF4CED"/>
    <w:rsid w:val="00EF4E3D"/>
    <w:rsid w:val="00EF5306"/>
    <w:rsid w:val="00EF53A4"/>
    <w:rsid w:val="00EF55B2"/>
    <w:rsid w:val="00EF58F7"/>
    <w:rsid w:val="00EF6723"/>
    <w:rsid w:val="00EF687B"/>
    <w:rsid w:val="00EF6D78"/>
    <w:rsid w:val="00EF6DC8"/>
    <w:rsid w:val="00EF6E9B"/>
    <w:rsid w:val="00EF783F"/>
    <w:rsid w:val="00EF7B79"/>
    <w:rsid w:val="00EF7C42"/>
    <w:rsid w:val="00F002FD"/>
    <w:rsid w:val="00F00322"/>
    <w:rsid w:val="00F00AA6"/>
    <w:rsid w:val="00F00E65"/>
    <w:rsid w:val="00F00EE9"/>
    <w:rsid w:val="00F0132F"/>
    <w:rsid w:val="00F01498"/>
    <w:rsid w:val="00F01748"/>
    <w:rsid w:val="00F01953"/>
    <w:rsid w:val="00F01D1C"/>
    <w:rsid w:val="00F02110"/>
    <w:rsid w:val="00F02556"/>
    <w:rsid w:val="00F025DB"/>
    <w:rsid w:val="00F031A6"/>
    <w:rsid w:val="00F034C3"/>
    <w:rsid w:val="00F0354E"/>
    <w:rsid w:val="00F0381A"/>
    <w:rsid w:val="00F03EAA"/>
    <w:rsid w:val="00F042EC"/>
    <w:rsid w:val="00F04E2C"/>
    <w:rsid w:val="00F05322"/>
    <w:rsid w:val="00F05E44"/>
    <w:rsid w:val="00F05EFB"/>
    <w:rsid w:val="00F05F10"/>
    <w:rsid w:val="00F06039"/>
    <w:rsid w:val="00F06B5C"/>
    <w:rsid w:val="00F070A8"/>
    <w:rsid w:val="00F07189"/>
    <w:rsid w:val="00F07277"/>
    <w:rsid w:val="00F073FE"/>
    <w:rsid w:val="00F07563"/>
    <w:rsid w:val="00F07DCE"/>
    <w:rsid w:val="00F07FA2"/>
    <w:rsid w:val="00F10152"/>
    <w:rsid w:val="00F101E8"/>
    <w:rsid w:val="00F104DC"/>
    <w:rsid w:val="00F10582"/>
    <w:rsid w:val="00F105C6"/>
    <w:rsid w:val="00F107E1"/>
    <w:rsid w:val="00F10E50"/>
    <w:rsid w:val="00F10EE5"/>
    <w:rsid w:val="00F1126A"/>
    <w:rsid w:val="00F11663"/>
    <w:rsid w:val="00F11956"/>
    <w:rsid w:val="00F119B2"/>
    <w:rsid w:val="00F13794"/>
    <w:rsid w:val="00F138DC"/>
    <w:rsid w:val="00F13F89"/>
    <w:rsid w:val="00F13FA1"/>
    <w:rsid w:val="00F14453"/>
    <w:rsid w:val="00F14A4E"/>
    <w:rsid w:val="00F14F80"/>
    <w:rsid w:val="00F14FC3"/>
    <w:rsid w:val="00F14FE7"/>
    <w:rsid w:val="00F15387"/>
    <w:rsid w:val="00F15429"/>
    <w:rsid w:val="00F15D30"/>
    <w:rsid w:val="00F15EDE"/>
    <w:rsid w:val="00F16138"/>
    <w:rsid w:val="00F167C2"/>
    <w:rsid w:val="00F16D52"/>
    <w:rsid w:val="00F16E48"/>
    <w:rsid w:val="00F17190"/>
    <w:rsid w:val="00F17273"/>
    <w:rsid w:val="00F178CD"/>
    <w:rsid w:val="00F17C9D"/>
    <w:rsid w:val="00F17DFB"/>
    <w:rsid w:val="00F17EAD"/>
    <w:rsid w:val="00F2009E"/>
    <w:rsid w:val="00F209B5"/>
    <w:rsid w:val="00F20D76"/>
    <w:rsid w:val="00F21D7C"/>
    <w:rsid w:val="00F221C2"/>
    <w:rsid w:val="00F22208"/>
    <w:rsid w:val="00F22259"/>
    <w:rsid w:val="00F225F8"/>
    <w:rsid w:val="00F2279B"/>
    <w:rsid w:val="00F22DFD"/>
    <w:rsid w:val="00F23064"/>
    <w:rsid w:val="00F2364F"/>
    <w:rsid w:val="00F23DEB"/>
    <w:rsid w:val="00F24660"/>
    <w:rsid w:val="00F2467E"/>
    <w:rsid w:val="00F246FE"/>
    <w:rsid w:val="00F252EC"/>
    <w:rsid w:val="00F261BC"/>
    <w:rsid w:val="00F267C3"/>
    <w:rsid w:val="00F26B96"/>
    <w:rsid w:val="00F26BD3"/>
    <w:rsid w:val="00F26D2B"/>
    <w:rsid w:val="00F26E97"/>
    <w:rsid w:val="00F27374"/>
    <w:rsid w:val="00F27A63"/>
    <w:rsid w:val="00F27E55"/>
    <w:rsid w:val="00F27EDF"/>
    <w:rsid w:val="00F27EEC"/>
    <w:rsid w:val="00F30A3A"/>
    <w:rsid w:val="00F30AFC"/>
    <w:rsid w:val="00F313D2"/>
    <w:rsid w:val="00F31409"/>
    <w:rsid w:val="00F314D8"/>
    <w:rsid w:val="00F319C0"/>
    <w:rsid w:val="00F31E10"/>
    <w:rsid w:val="00F324B2"/>
    <w:rsid w:val="00F32943"/>
    <w:rsid w:val="00F32C7A"/>
    <w:rsid w:val="00F32CA0"/>
    <w:rsid w:val="00F32E83"/>
    <w:rsid w:val="00F32EB0"/>
    <w:rsid w:val="00F33043"/>
    <w:rsid w:val="00F330E0"/>
    <w:rsid w:val="00F33247"/>
    <w:rsid w:val="00F3325A"/>
    <w:rsid w:val="00F339A2"/>
    <w:rsid w:val="00F33A2D"/>
    <w:rsid w:val="00F342F5"/>
    <w:rsid w:val="00F34661"/>
    <w:rsid w:val="00F34A95"/>
    <w:rsid w:val="00F34C4B"/>
    <w:rsid w:val="00F358A9"/>
    <w:rsid w:val="00F35952"/>
    <w:rsid w:val="00F36065"/>
    <w:rsid w:val="00F3606D"/>
    <w:rsid w:val="00F363A9"/>
    <w:rsid w:val="00F364B5"/>
    <w:rsid w:val="00F3672D"/>
    <w:rsid w:val="00F36879"/>
    <w:rsid w:val="00F36E00"/>
    <w:rsid w:val="00F40261"/>
    <w:rsid w:val="00F40C41"/>
    <w:rsid w:val="00F40D5E"/>
    <w:rsid w:val="00F40D75"/>
    <w:rsid w:val="00F40E19"/>
    <w:rsid w:val="00F40F1C"/>
    <w:rsid w:val="00F41162"/>
    <w:rsid w:val="00F4130B"/>
    <w:rsid w:val="00F41332"/>
    <w:rsid w:val="00F413CB"/>
    <w:rsid w:val="00F41504"/>
    <w:rsid w:val="00F41C79"/>
    <w:rsid w:val="00F42528"/>
    <w:rsid w:val="00F425A3"/>
    <w:rsid w:val="00F425C9"/>
    <w:rsid w:val="00F42774"/>
    <w:rsid w:val="00F42BED"/>
    <w:rsid w:val="00F42C5B"/>
    <w:rsid w:val="00F42C9C"/>
    <w:rsid w:val="00F42D8C"/>
    <w:rsid w:val="00F431BB"/>
    <w:rsid w:val="00F431CD"/>
    <w:rsid w:val="00F4324B"/>
    <w:rsid w:val="00F433D4"/>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143"/>
    <w:rsid w:val="00F47262"/>
    <w:rsid w:val="00F47B29"/>
    <w:rsid w:val="00F47B5D"/>
    <w:rsid w:val="00F47DB7"/>
    <w:rsid w:val="00F47DB9"/>
    <w:rsid w:val="00F47FF3"/>
    <w:rsid w:val="00F502A4"/>
    <w:rsid w:val="00F50496"/>
    <w:rsid w:val="00F50769"/>
    <w:rsid w:val="00F50D6B"/>
    <w:rsid w:val="00F511C5"/>
    <w:rsid w:val="00F512D2"/>
    <w:rsid w:val="00F513B2"/>
    <w:rsid w:val="00F5143A"/>
    <w:rsid w:val="00F51904"/>
    <w:rsid w:val="00F51D73"/>
    <w:rsid w:val="00F52023"/>
    <w:rsid w:val="00F52BDD"/>
    <w:rsid w:val="00F52C85"/>
    <w:rsid w:val="00F5330C"/>
    <w:rsid w:val="00F537A3"/>
    <w:rsid w:val="00F53962"/>
    <w:rsid w:val="00F53E03"/>
    <w:rsid w:val="00F543E1"/>
    <w:rsid w:val="00F54F3C"/>
    <w:rsid w:val="00F55240"/>
    <w:rsid w:val="00F55A77"/>
    <w:rsid w:val="00F55E7C"/>
    <w:rsid w:val="00F55F5D"/>
    <w:rsid w:val="00F5613B"/>
    <w:rsid w:val="00F56C0F"/>
    <w:rsid w:val="00F572BC"/>
    <w:rsid w:val="00F5787B"/>
    <w:rsid w:val="00F5795D"/>
    <w:rsid w:val="00F57B14"/>
    <w:rsid w:val="00F57ED2"/>
    <w:rsid w:val="00F60205"/>
    <w:rsid w:val="00F6028B"/>
    <w:rsid w:val="00F6038B"/>
    <w:rsid w:val="00F60434"/>
    <w:rsid w:val="00F60514"/>
    <w:rsid w:val="00F606E4"/>
    <w:rsid w:val="00F610E9"/>
    <w:rsid w:val="00F612B6"/>
    <w:rsid w:val="00F61342"/>
    <w:rsid w:val="00F61655"/>
    <w:rsid w:val="00F61954"/>
    <w:rsid w:val="00F61BE6"/>
    <w:rsid w:val="00F61F7D"/>
    <w:rsid w:val="00F62177"/>
    <w:rsid w:val="00F62C27"/>
    <w:rsid w:val="00F62EC4"/>
    <w:rsid w:val="00F6328A"/>
    <w:rsid w:val="00F634B2"/>
    <w:rsid w:val="00F63CCE"/>
    <w:rsid w:val="00F63D87"/>
    <w:rsid w:val="00F640B4"/>
    <w:rsid w:val="00F644FE"/>
    <w:rsid w:val="00F64931"/>
    <w:rsid w:val="00F64A7C"/>
    <w:rsid w:val="00F64BD7"/>
    <w:rsid w:val="00F64D2A"/>
    <w:rsid w:val="00F65108"/>
    <w:rsid w:val="00F65114"/>
    <w:rsid w:val="00F65119"/>
    <w:rsid w:val="00F65190"/>
    <w:rsid w:val="00F6539E"/>
    <w:rsid w:val="00F66AB9"/>
    <w:rsid w:val="00F66B52"/>
    <w:rsid w:val="00F66CEC"/>
    <w:rsid w:val="00F66DE0"/>
    <w:rsid w:val="00F66ED3"/>
    <w:rsid w:val="00F67836"/>
    <w:rsid w:val="00F6787A"/>
    <w:rsid w:val="00F67D38"/>
    <w:rsid w:val="00F70187"/>
    <w:rsid w:val="00F702B8"/>
    <w:rsid w:val="00F703E7"/>
    <w:rsid w:val="00F7048E"/>
    <w:rsid w:val="00F706CA"/>
    <w:rsid w:val="00F70BCE"/>
    <w:rsid w:val="00F71E7A"/>
    <w:rsid w:val="00F71FB9"/>
    <w:rsid w:val="00F721A3"/>
    <w:rsid w:val="00F721E8"/>
    <w:rsid w:val="00F7244C"/>
    <w:rsid w:val="00F72BE9"/>
    <w:rsid w:val="00F72CC6"/>
    <w:rsid w:val="00F7334F"/>
    <w:rsid w:val="00F73824"/>
    <w:rsid w:val="00F73A0C"/>
    <w:rsid w:val="00F73CBD"/>
    <w:rsid w:val="00F7443C"/>
    <w:rsid w:val="00F74675"/>
    <w:rsid w:val="00F7480B"/>
    <w:rsid w:val="00F74A20"/>
    <w:rsid w:val="00F74F9D"/>
    <w:rsid w:val="00F75159"/>
    <w:rsid w:val="00F754B5"/>
    <w:rsid w:val="00F7569C"/>
    <w:rsid w:val="00F75A79"/>
    <w:rsid w:val="00F76AA7"/>
    <w:rsid w:val="00F76E56"/>
    <w:rsid w:val="00F76EC5"/>
    <w:rsid w:val="00F76FB1"/>
    <w:rsid w:val="00F770F0"/>
    <w:rsid w:val="00F773F0"/>
    <w:rsid w:val="00F7749D"/>
    <w:rsid w:val="00F77F82"/>
    <w:rsid w:val="00F801BE"/>
    <w:rsid w:val="00F80285"/>
    <w:rsid w:val="00F80313"/>
    <w:rsid w:val="00F806AB"/>
    <w:rsid w:val="00F806E6"/>
    <w:rsid w:val="00F807FB"/>
    <w:rsid w:val="00F8170A"/>
    <w:rsid w:val="00F81BD2"/>
    <w:rsid w:val="00F81D22"/>
    <w:rsid w:val="00F826A5"/>
    <w:rsid w:val="00F827B9"/>
    <w:rsid w:val="00F82D97"/>
    <w:rsid w:val="00F82DB2"/>
    <w:rsid w:val="00F833CA"/>
    <w:rsid w:val="00F8360F"/>
    <w:rsid w:val="00F837DB"/>
    <w:rsid w:val="00F84061"/>
    <w:rsid w:val="00F84201"/>
    <w:rsid w:val="00F84FC6"/>
    <w:rsid w:val="00F8529E"/>
    <w:rsid w:val="00F856DA"/>
    <w:rsid w:val="00F85ACE"/>
    <w:rsid w:val="00F85CED"/>
    <w:rsid w:val="00F85EE7"/>
    <w:rsid w:val="00F86402"/>
    <w:rsid w:val="00F86F4E"/>
    <w:rsid w:val="00F87140"/>
    <w:rsid w:val="00F87394"/>
    <w:rsid w:val="00F874D0"/>
    <w:rsid w:val="00F8750A"/>
    <w:rsid w:val="00F875F3"/>
    <w:rsid w:val="00F87B53"/>
    <w:rsid w:val="00F87BD0"/>
    <w:rsid w:val="00F87C1D"/>
    <w:rsid w:val="00F901FE"/>
    <w:rsid w:val="00F90470"/>
    <w:rsid w:val="00F9058C"/>
    <w:rsid w:val="00F90625"/>
    <w:rsid w:val="00F90EE8"/>
    <w:rsid w:val="00F90F55"/>
    <w:rsid w:val="00F91818"/>
    <w:rsid w:val="00F918D1"/>
    <w:rsid w:val="00F91C51"/>
    <w:rsid w:val="00F929AB"/>
    <w:rsid w:val="00F92BFF"/>
    <w:rsid w:val="00F92CEC"/>
    <w:rsid w:val="00F9320F"/>
    <w:rsid w:val="00F93DC8"/>
    <w:rsid w:val="00F94480"/>
    <w:rsid w:val="00F946DC"/>
    <w:rsid w:val="00F94BC1"/>
    <w:rsid w:val="00F94C0B"/>
    <w:rsid w:val="00F94D22"/>
    <w:rsid w:val="00F94D83"/>
    <w:rsid w:val="00F951DD"/>
    <w:rsid w:val="00F9546B"/>
    <w:rsid w:val="00F95B29"/>
    <w:rsid w:val="00F95B7E"/>
    <w:rsid w:val="00F95C7F"/>
    <w:rsid w:val="00F965EA"/>
    <w:rsid w:val="00F96B13"/>
    <w:rsid w:val="00F96C56"/>
    <w:rsid w:val="00F96EAC"/>
    <w:rsid w:val="00F970CE"/>
    <w:rsid w:val="00F97A38"/>
    <w:rsid w:val="00F97D60"/>
    <w:rsid w:val="00FA02FD"/>
    <w:rsid w:val="00FA0847"/>
    <w:rsid w:val="00FA0962"/>
    <w:rsid w:val="00FA0F82"/>
    <w:rsid w:val="00FA1798"/>
    <w:rsid w:val="00FA1800"/>
    <w:rsid w:val="00FA18C3"/>
    <w:rsid w:val="00FA1DE6"/>
    <w:rsid w:val="00FA27A6"/>
    <w:rsid w:val="00FA28FA"/>
    <w:rsid w:val="00FA2E17"/>
    <w:rsid w:val="00FA31DA"/>
    <w:rsid w:val="00FA3266"/>
    <w:rsid w:val="00FA340A"/>
    <w:rsid w:val="00FA3641"/>
    <w:rsid w:val="00FA3B9E"/>
    <w:rsid w:val="00FA3C0E"/>
    <w:rsid w:val="00FA446E"/>
    <w:rsid w:val="00FA4590"/>
    <w:rsid w:val="00FA462B"/>
    <w:rsid w:val="00FA4C98"/>
    <w:rsid w:val="00FA58BA"/>
    <w:rsid w:val="00FA5956"/>
    <w:rsid w:val="00FA5C74"/>
    <w:rsid w:val="00FA6254"/>
    <w:rsid w:val="00FA6307"/>
    <w:rsid w:val="00FA6404"/>
    <w:rsid w:val="00FA6698"/>
    <w:rsid w:val="00FA6A2F"/>
    <w:rsid w:val="00FA6C26"/>
    <w:rsid w:val="00FA72B8"/>
    <w:rsid w:val="00FA74CB"/>
    <w:rsid w:val="00FA754C"/>
    <w:rsid w:val="00FA77EA"/>
    <w:rsid w:val="00FA7857"/>
    <w:rsid w:val="00FA7CEF"/>
    <w:rsid w:val="00FB05CB"/>
    <w:rsid w:val="00FB086C"/>
    <w:rsid w:val="00FB0924"/>
    <w:rsid w:val="00FB0EEE"/>
    <w:rsid w:val="00FB0F3D"/>
    <w:rsid w:val="00FB10B6"/>
    <w:rsid w:val="00FB13B6"/>
    <w:rsid w:val="00FB1D27"/>
    <w:rsid w:val="00FB3153"/>
    <w:rsid w:val="00FB326E"/>
    <w:rsid w:val="00FB3408"/>
    <w:rsid w:val="00FB34AF"/>
    <w:rsid w:val="00FB35C5"/>
    <w:rsid w:val="00FB36E8"/>
    <w:rsid w:val="00FB42B7"/>
    <w:rsid w:val="00FB4309"/>
    <w:rsid w:val="00FB43AC"/>
    <w:rsid w:val="00FB4A33"/>
    <w:rsid w:val="00FB4E7B"/>
    <w:rsid w:val="00FB51D8"/>
    <w:rsid w:val="00FB6190"/>
    <w:rsid w:val="00FB741A"/>
    <w:rsid w:val="00FB797C"/>
    <w:rsid w:val="00FC0414"/>
    <w:rsid w:val="00FC062A"/>
    <w:rsid w:val="00FC06AC"/>
    <w:rsid w:val="00FC0A78"/>
    <w:rsid w:val="00FC11E2"/>
    <w:rsid w:val="00FC1307"/>
    <w:rsid w:val="00FC179D"/>
    <w:rsid w:val="00FC1EAF"/>
    <w:rsid w:val="00FC23BA"/>
    <w:rsid w:val="00FC23E0"/>
    <w:rsid w:val="00FC2459"/>
    <w:rsid w:val="00FC26B1"/>
    <w:rsid w:val="00FC27EF"/>
    <w:rsid w:val="00FC31B6"/>
    <w:rsid w:val="00FC3D8B"/>
    <w:rsid w:val="00FC3F80"/>
    <w:rsid w:val="00FC40F6"/>
    <w:rsid w:val="00FC4159"/>
    <w:rsid w:val="00FC4453"/>
    <w:rsid w:val="00FC446F"/>
    <w:rsid w:val="00FC4578"/>
    <w:rsid w:val="00FC49D4"/>
    <w:rsid w:val="00FC4B12"/>
    <w:rsid w:val="00FC5673"/>
    <w:rsid w:val="00FC5675"/>
    <w:rsid w:val="00FC5975"/>
    <w:rsid w:val="00FC5F03"/>
    <w:rsid w:val="00FC6733"/>
    <w:rsid w:val="00FC6807"/>
    <w:rsid w:val="00FC688E"/>
    <w:rsid w:val="00FC6FA6"/>
    <w:rsid w:val="00FC7217"/>
    <w:rsid w:val="00FC760B"/>
    <w:rsid w:val="00FC7970"/>
    <w:rsid w:val="00FD048A"/>
    <w:rsid w:val="00FD084B"/>
    <w:rsid w:val="00FD0C0F"/>
    <w:rsid w:val="00FD0E08"/>
    <w:rsid w:val="00FD1106"/>
    <w:rsid w:val="00FD13E1"/>
    <w:rsid w:val="00FD144B"/>
    <w:rsid w:val="00FD1482"/>
    <w:rsid w:val="00FD15C7"/>
    <w:rsid w:val="00FD16E9"/>
    <w:rsid w:val="00FD2470"/>
    <w:rsid w:val="00FD289A"/>
    <w:rsid w:val="00FD2AFD"/>
    <w:rsid w:val="00FD30C5"/>
    <w:rsid w:val="00FD32A5"/>
    <w:rsid w:val="00FD3420"/>
    <w:rsid w:val="00FD3878"/>
    <w:rsid w:val="00FD3BAC"/>
    <w:rsid w:val="00FD3BEF"/>
    <w:rsid w:val="00FD3C31"/>
    <w:rsid w:val="00FD3C77"/>
    <w:rsid w:val="00FD43EB"/>
    <w:rsid w:val="00FD4660"/>
    <w:rsid w:val="00FD4D0F"/>
    <w:rsid w:val="00FD4D3E"/>
    <w:rsid w:val="00FD6122"/>
    <w:rsid w:val="00FD65BE"/>
    <w:rsid w:val="00FD69DB"/>
    <w:rsid w:val="00FD6C43"/>
    <w:rsid w:val="00FD710B"/>
    <w:rsid w:val="00FD7531"/>
    <w:rsid w:val="00FD77F6"/>
    <w:rsid w:val="00FE026E"/>
    <w:rsid w:val="00FE062D"/>
    <w:rsid w:val="00FE0972"/>
    <w:rsid w:val="00FE0988"/>
    <w:rsid w:val="00FE0B5B"/>
    <w:rsid w:val="00FE16D3"/>
    <w:rsid w:val="00FE16EB"/>
    <w:rsid w:val="00FE1763"/>
    <w:rsid w:val="00FE17E1"/>
    <w:rsid w:val="00FE18E1"/>
    <w:rsid w:val="00FE1E23"/>
    <w:rsid w:val="00FE1FBF"/>
    <w:rsid w:val="00FE236F"/>
    <w:rsid w:val="00FE2925"/>
    <w:rsid w:val="00FE29B9"/>
    <w:rsid w:val="00FE2C4C"/>
    <w:rsid w:val="00FE2EC7"/>
    <w:rsid w:val="00FE2F56"/>
    <w:rsid w:val="00FE3030"/>
    <w:rsid w:val="00FE3102"/>
    <w:rsid w:val="00FE3186"/>
    <w:rsid w:val="00FE33F9"/>
    <w:rsid w:val="00FE39B4"/>
    <w:rsid w:val="00FE3CFB"/>
    <w:rsid w:val="00FE3E5E"/>
    <w:rsid w:val="00FE3EF4"/>
    <w:rsid w:val="00FE41A3"/>
    <w:rsid w:val="00FE4DD7"/>
    <w:rsid w:val="00FE5086"/>
    <w:rsid w:val="00FE5238"/>
    <w:rsid w:val="00FE5371"/>
    <w:rsid w:val="00FE56EC"/>
    <w:rsid w:val="00FE5BD7"/>
    <w:rsid w:val="00FE6631"/>
    <w:rsid w:val="00FE66FD"/>
    <w:rsid w:val="00FE6A60"/>
    <w:rsid w:val="00FE6D4D"/>
    <w:rsid w:val="00FE6E98"/>
    <w:rsid w:val="00FE7596"/>
    <w:rsid w:val="00FE7795"/>
    <w:rsid w:val="00FE788B"/>
    <w:rsid w:val="00FE7B5B"/>
    <w:rsid w:val="00FE7C58"/>
    <w:rsid w:val="00FE7CB6"/>
    <w:rsid w:val="00FE7F66"/>
    <w:rsid w:val="00FF018B"/>
    <w:rsid w:val="00FF05A3"/>
    <w:rsid w:val="00FF0E85"/>
    <w:rsid w:val="00FF1024"/>
    <w:rsid w:val="00FF108E"/>
    <w:rsid w:val="00FF129F"/>
    <w:rsid w:val="00FF15A0"/>
    <w:rsid w:val="00FF16F1"/>
    <w:rsid w:val="00FF2758"/>
    <w:rsid w:val="00FF2831"/>
    <w:rsid w:val="00FF2853"/>
    <w:rsid w:val="00FF2C48"/>
    <w:rsid w:val="00FF3412"/>
    <w:rsid w:val="00FF35A2"/>
    <w:rsid w:val="00FF396C"/>
    <w:rsid w:val="00FF3AA6"/>
    <w:rsid w:val="00FF3F16"/>
    <w:rsid w:val="00FF43C6"/>
    <w:rsid w:val="00FF4835"/>
    <w:rsid w:val="00FF49F1"/>
    <w:rsid w:val="00FF4A19"/>
    <w:rsid w:val="00FF4A7C"/>
    <w:rsid w:val="00FF59D8"/>
    <w:rsid w:val="00FF66F9"/>
    <w:rsid w:val="00FF6955"/>
    <w:rsid w:val="00FF6B4A"/>
    <w:rsid w:val="00FF6E73"/>
    <w:rsid w:val="00FF7A5A"/>
    <w:rsid w:val="00FF7F20"/>
    <w:rsid w:val="010B5384"/>
    <w:rsid w:val="013E28D7"/>
    <w:rsid w:val="01E49C5D"/>
    <w:rsid w:val="021CBFA0"/>
    <w:rsid w:val="0257117E"/>
    <w:rsid w:val="02802830"/>
    <w:rsid w:val="02BCBB1A"/>
    <w:rsid w:val="02CDE9F7"/>
    <w:rsid w:val="02D19D7A"/>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450C65"/>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5CCF1F"/>
    <w:rsid w:val="0D970326"/>
    <w:rsid w:val="0DC38CE4"/>
    <w:rsid w:val="0DC71E33"/>
    <w:rsid w:val="0DE8F4F1"/>
    <w:rsid w:val="0E54B377"/>
    <w:rsid w:val="0EDC543E"/>
    <w:rsid w:val="0F627D85"/>
    <w:rsid w:val="0F726E95"/>
    <w:rsid w:val="0FC51237"/>
    <w:rsid w:val="0FDBC2F2"/>
    <w:rsid w:val="0FFD3DE4"/>
    <w:rsid w:val="100E5A18"/>
    <w:rsid w:val="106C3A89"/>
    <w:rsid w:val="108E869E"/>
    <w:rsid w:val="1096053E"/>
    <w:rsid w:val="11222DC2"/>
    <w:rsid w:val="11610A2A"/>
    <w:rsid w:val="117EDE0C"/>
    <w:rsid w:val="1193289C"/>
    <w:rsid w:val="126C371F"/>
    <w:rsid w:val="134074A4"/>
    <w:rsid w:val="138DD891"/>
    <w:rsid w:val="13CD50F5"/>
    <w:rsid w:val="148A8F35"/>
    <w:rsid w:val="149B49E3"/>
    <w:rsid w:val="14E757D1"/>
    <w:rsid w:val="1531D385"/>
    <w:rsid w:val="154657DF"/>
    <w:rsid w:val="155BDA79"/>
    <w:rsid w:val="164E70D0"/>
    <w:rsid w:val="1690C03C"/>
    <w:rsid w:val="169876DF"/>
    <w:rsid w:val="16EA3F2F"/>
    <w:rsid w:val="174F82F6"/>
    <w:rsid w:val="176C354F"/>
    <w:rsid w:val="179D69AB"/>
    <w:rsid w:val="17A9AF35"/>
    <w:rsid w:val="17AB1395"/>
    <w:rsid w:val="180D75FB"/>
    <w:rsid w:val="1833C8CF"/>
    <w:rsid w:val="1872A43F"/>
    <w:rsid w:val="187D5D8A"/>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B1C7A8"/>
    <w:rsid w:val="1EFC6E27"/>
    <w:rsid w:val="1F231D86"/>
    <w:rsid w:val="1F5B17E6"/>
    <w:rsid w:val="1F72AEB1"/>
    <w:rsid w:val="1F99CECD"/>
    <w:rsid w:val="1FA1A536"/>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CB970A"/>
    <w:rsid w:val="23EA8CFF"/>
    <w:rsid w:val="2421191E"/>
    <w:rsid w:val="243B3237"/>
    <w:rsid w:val="245FCAF4"/>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8FD75B"/>
    <w:rsid w:val="29C854AA"/>
    <w:rsid w:val="29D223B5"/>
    <w:rsid w:val="29EAAD30"/>
    <w:rsid w:val="29F3CD77"/>
    <w:rsid w:val="2A3F3976"/>
    <w:rsid w:val="2A6974FD"/>
    <w:rsid w:val="2A722222"/>
    <w:rsid w:val="2AB144C9"/>
    <w:rsid w:val="2B0FB6AF"/>
    <w:rsid w:val="2B344707"/>
    <w:rsid w:val="2B48F5E3"/>
    <w:rsid w:val="2BEA6A50"/>
    <w:rsid w:val="2C573517"/>
    <w:rsid w:val="2CD97DB9"/>
    <w:rsid w:val="2CFB6FD1"/>
    <w:rsid w:val="2D1B0E35"/>
    <w:rsid w:val="2D1EDCE1"/>
    <w:rsid w:val="2D24086A"/>
    <w:rsid w:val="2D3F6F47"/>
    <w:rsid w:val="2D525BAA"/>
    <w:rsid w:val="2DA6547A"/>
    <w:rsid w:val="2DC33447"/>
    <w:rsid w:val="2DFD2E10"/>
    <w:rsid w:val="2EAC842F"/>
    <w:rsid w:val="2EAF496F"/>
    <w:rsid w:val="2ED2D42F"/>
    <w:rsid w:val="2F032F78"/>
    <w:rsid w:val="2F119485"/>
    <w:rsid w:val="2F3F76C4"/>
    <w:rsid w:val="2F6827A5"/>
    <w:rsid w:val="2FC09D2F"/>
    <w:rsid w:val="3018355E"/>
    <w:rsid w:val="30647764"/>
    <w:rsid w:val="306E026C"/>
    <w:rsid w:val="3074EF25"/>
    <w:rsid w:val="308F58BB"/>
    <w:rsid w:val="314B2D35"/>
    <w:rsid w:val="323BC776"/>
    <w:rsid w:val="3257D4B7"/>
    <w:rsid w:val="32951393"/>
    <w:rsid w:val="32B0D1EF"/>
    <w:rsid w:val="32D3FC4D"/>
    <w:rsid w:val="3317283E"/>
    <w:rsid w:val="33710526"/>
    <w:rsid w:val="33E04634"/>
    <w:rsid w:val="343AA856"/>
    <w:rsid w:val="343C4530"/>
    <w:rsid w:val="347F382E"/>
    <w:rsid w:val="34CCC7FB"/>
    <w:rsid w:val="3544B5AF"/>
    <w:rsid w:val="35535719"/>
    <w:rsid w:val="357BCEA5"/>
    <w:rsid w:val="35B8B9EF"/>
    <w:rsid w:val="35CEF97A"/>
    <w:rsid w:val="35F12A5A"/>
    <w:rsid w:val="35F45EB9"/>
    <w:rsid w:val="36093A99"/>
    <w:rsid w:val="366291B7"/>
    <w:rsid w:val="366C41FA"/>
    <w:rsid w:val="36FB1573"/>
    <w:rsid w:val="372B69DC"/>
    <w:rsid w:val="37734368"/>
    <w:rsid w:val="379A25D9"/>
    <w:rsid w:val="37D3DF89"/>
    <w:rsid w:val="381813DF"/>
    <w:rsid w:val="38A9B1E4"/>
    <w:rsid w:val="38ADF080"/>
    <w:rsid w:val="38FED4EF"/>
    <w:rsid w:val="393BAE2D"/>
    <w:rsid w:val="395AA18F"/>
    <w:rsid w:val="39BCB722"/>
    <w:rsid w:val="3A1D12A4"/>
    <w:rsid w:val="3A451E12"/>
    <w:rsid w:val="3A59691E"/>
    <w:rsid w:val="3A5A1BE3"/>
    <w:rsid w:val="3AA8EEDB"/>
    <w:rsid w:val="3AD95335"/>
    <w:rsid w:val="3AF2B41B"/>
    <w:rsid w:val="3B730754"/>
    <w:rsid w:val="3BF4087D"/>
    <w:rsid w:val="3C23032E"/>
    <w:rsid w:val="3C88941D"/>
    <w:rsid w:val="3CDCA071"/>
    <w:rsid w:val="3D021C05"/>
    <w:rsid w:val="3D7ED29E"/>
    <w:rsid w:val="3DD3212F"/>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216526"/>
    <w:rsid w:val="429AE1D9"/>
    <w:rsid w:val="4399B0DF"/>
    <w:rsid w:val="441005FA"/>
    <w:rsid w:val="4417D5E8"/>
    <w:rsid w:val="448E2ADC"/>
    <w:rsid w:val="44A62CC6"/>
    <w:rsid w:val="4504816D"/>
    <w:rsid w:val="45459165"/>
    <w:rsid w:val="454D6BCE"/>
    <w:rsid w:val="45D28097"/>
    <w:rsid w:val="4626FBBF"/>
    <w:rsid w:val="463DFCE1"/>
    <w:rsid w:val="466B6F30"/>
    <w:rsid w:val="46A1E733"/>
    <w:rsid w:val="47D14470"/>
    <w:rsid w:val="47DA8EF3"/>
    <w:rsid w:val="47DE2620"/>
    <w:rsid w:val="47FD8BF6"/>
    <w:rsid w:val="480CE4F7"/>
    <w:rsid w:val="485E7E2F"/>
    <w:rsid w:val="489B38E1"/>
    <w:rsid w:val="4920E628"/>
    <w:rsid w:val="49B99137"/>
    <w:rsid w:val="49D2359F"/>
    <w:rsid w:val="4A20D054"/>
    <w:rsid w:val="4A56CD0F"/>
    <w:rsid w:val="4A9D9324"/>
    <w:rsid w:val="4B7F6F47"/>
    <w:rsid w:val="4BA0E6E6"/>
    <w:rsid w:val="4BB564C8"/>
    <w:rsid w:val="4BF01959"/>
    <w:rsid w:val="4BF5D1E8"/>
    <w:rsid w:val="4C1F1B05"/>
    <w:rsid w:val="4C272B5E"/>
    <w:rsid w:val="4C2BB2E8"/>
    <w:rsid w:val="4C3C94C2"/>
    <w:rsid w:val="4C78575D"/>
    <w:rsid w:val="4CE3EC4A"/>
    <w:rsid w:val="4CEDA660"/>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3B10447"/>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7E7E1B"/>
    <w:rsid w:val="58A9847F"/>
    <w:rsid w:val="58E53756"/>
    <w:rsid w:val="5918E9A9"/>
    <w:rsid w:val="591B0D0C"/>
    <w:rsid w:val="591E32E4"/>
    <w:rsid w:val="59596005"/>
    <w:rsid w:val="596DEBA6"/>
    <w:rsid w:val="597630A8"/>
    <w:rsid w:val="599A7EE0"/>
    <w:rsid w:val="599FBD3F"/>
    <w:rsid w:val="59A51549"/>
    <w:rsid w:val="59DE8D0D"/>
    <w:rsid w:val="5A390DE7"/>
    <w:rsid w:val="5AF6C5FF"/>
    <w:rsid w:val="5AFCCF25"/>
    <w:rsid w:val="5B09BC07"/>
    <w:rsid w:val="5B6AF1D0"/>
    <w:rsid w:val="5BCC54B4"/>
    <w:rsid w:val="5C000687"/>
    <w:rsid w:val="5C17FFF4"/>
    <w:rsid w:val="5D235AD7"/>
    <w:rsid w:val="5D5ADE90"/>
    <w:rsid w:val="5D922C8E"/>
    <w:rsid w:val="5DBCCD6E"/>
    <w:rsid w:val="5DD12CEC"/>
    <w:rsid w:val="5E256B9A"/>
    <w:rsid w:val="5E6455DE"/>
    <w:rsid w:val="5EE0EE25"/>
    <w:rsid w:val="5F034C8C"/>
    <w:rsid w:val="5F475E23"/>
    <w:rsid w:val="5F769530"/>
    <w:rsid w:val="5FB02626"/>
    <w:rsid w:val="601273FC"/>
    <w:rsid w:val="6060D3F8"/>
    <w:rsid w:val="6084AB70"/>
    <w:rsid w:val="617A9801"/>
    <w:rsid w:val="61951907"/>
    <w:rsid w:val="619AA1C2"/>
    <w:rsid w:val="61BF4057"/>
    <w:rsid w:val="61ECB457"/>
    <w:rsid w:val="6203335D"/>
    <w:rsid w:val="62207BD1"/>
    <w:rsid w:val="623252EA"/>
    <w:rsid w:val="624BAA9B"/>
    <w:rsid w:val="624F2CBA"/>
    <w:rsid w:val="625B4923"/>
    <w:rsid w:val="6264D5A4"/>
    <w:rsid w:val="62E4428E"/>
    <w:rsid w:val="6300F7B3"/>
    <w:rsid w:val="634D4F66"/>
    <w:rsid w:val="63A629E0"/>
    <w:rsid w:val="63C98766"/>
    <w:rsid w:val="63E4FC7B"/>
    <w:rsid w:val="64D531B5"/>
    <w:rsid w:val="64DE658D"/>
    <w:rsid w:val="64F6BE94"/>
    <w:rsid w:val="6516464B"/>
    <w:rsid w:val="653AC79D"/>
    <w:rsid w:val="65C2A921"/>
    <w:rsid w:val="660AE005"/>
    <w:rsid w:val="661F69B4"/>
    <w:rsid w:val="66232A96"/>
    <w:rsid w:val="666C49F5"/>
    <w:rsid w:val="66BE2B76"/>
    <w:rsid w:val="66C0D6BD"/>
    <w:rsid w:val="66CDBB89"/>
    <w:rsid w:val="674BAE4C"/>
    <w:rsid w:val="677F0180"/>
    <w:rsid w:val="677F974B"/>
    <w:rsid w:val="67CB8747"/>
    <w:rsid w:val="67F13D65"/>
    <w:rsid w:val="67F7C73C"/>
    <w:rsid w:val="68018537"/>
    <w:rsid w:val="680D62D9"/>
    <w:rsid w:val="6811DECA"/>
    <w:rsid w:val="68D69D04"/>
    <w:rsid w:val="69066DDA"/>
    <w:rsid w:val="690F0C97"/>
    <w:rsid w:val="6946AB9C"/>
    <w:rsid w:val="69B64E2D"/>
    <w:rsid w:val="6A004FD4"/>
    <w:rsid w:val="6A393383"/>
    <w:rsid w:val="6A750E44"/>
    <w:rsid w:val="6A809779"/>
    <w:rsid w:val="6A95EFAB"/>
    <w:rsid w:val="6ABAE3B6"/>
    <w:rsid w:val="6AC8B3D3"/>
    <w:rsid w:val="6AE2E005"/>
    <w:rsid w:val="6B77AFD8"/>
    <w:rsid w:val="6B7EE912"/>
    <w:rsid w:val="6B85F900"/>
    <w:rsid w:val="6BF0E784"/>
    <w:rsid w:val="6CB6BF35"/>
    <w:rsid w:val="6CEB38B4"/>
    <w:rsid w:val="6DA58FBC"/>
    <w:rsid w:val="6E073CC6"/>
    <w:rsid w:val="6E5EBBDF"/>
    <w:rsid w:val="6EC804DB"/>
    <w:rsid w:val="6EE2F9DF"/>
    <w:rsid w:val="6EE54DEB"/>
    <w:rsid w:val="6F0A852A"/>
    <w:rsid w:val="6FCCB240"/>
    <w:rsid w:val="6FEF3910"/>
    <w:rsid w:val="6FF48CEA"/>
    <w:rsid w:val="701D6C00"/>
    <w:rsid w:val="70963DD5"/>
    <w:rsid w:val="7127BBFD"/>
    <w:rsid w:val="712FEA6D"/>
    <w:rsid w:val="7186A543"/>
    <w:rsid w:val="7241C5F2"/>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D06347"/>
    <w:rsid w:val="775F68BD"/>
    <w:rsid w:val="776109A3"/>
    <w:rsid w:val="781A33C9"/>
    <w:rsid w:val="78382A0C"/>
    <w:rsid w:val="7857E71B"/>
    <w:rsid w:val="7867984D"/>
    <w:rsid w:val="788AB97E"/>
    <w:rsid w:val="78AD4731"/>
    <w:rsid w:val="78D22530"/>
    <w:rsid w:val="78D8FD6F"/>
    <w:rsid w:val="78F5761B"/>
    <w:rsid w:val="7911F644"/>
    <w:rsid w:val="791A349C"/>
    <w:rsid w:val="7928FDE9"/>
    <w:rsid w:val="7929F610"/>
    <w:rsid w:val="7943018C"/>
    <w:rsid w:val="7A15F6E5"/>
    <w:rsid w:val="7A517B18"/>
    <w:rsid w:val="7B1EEBF0"/>
    <w:rsid w:val="7B44216A"/>
    <w:rsid w:val="7B59AAA8"/>
    <w:rsid w:val="7B5CBCF1"/>
    <w:rsid w:val="7B63DE81"/>
    <w:rsid w:val="7D08CA1D"/>
    <w:rsid w:val="7D5510CE"/>
    <w:rsid w:val="7D9AE550"/>
    <w:rsid w:val="7DC9A90D"/>
    <w:rsid w:val="7DD331BF"/>
    <w:rsid w:val="7DE4FDE7"/>
    <w:rsid w:val="7E31D513"/>
    <w:rsid w:val="7E4EE52C"/>
    <w:rsid w:val="7EB17B80"/>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34A02D41-65F8-47F0-ABB0-6D526788D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296"/>
    <w:pPr>
      <w:spacing w:before="120" w:after="120"/>
    </w:pPr>
    <w:rPr>
      <w:rFonts w:ascii="Times" w:eastAsia="Batang" w:hAnsi="Times"/>
      <w:szCs w:val="24"/>
      <w:lang w:val="en-GB" w:eastAsia="en-US"/>
    </w:rPr>
  </w:style>
  <w:style w:type="paragraph" w:styleId="Heading1">
    <w:name w:val="heading 1"/>
    <w:aliases w:val="H1,h1,Heading 1 3GPP"/>
    <w:basedOn w:val="Header"/>
    <w:next w:val="Normal"/>
    <w:link w:val="Heading1Char"/>
    <w:autoRedefine/>
    <w:qFormat/>
    <w:rsid w:val="00272FF0"/>
    <w:pPr>
      <w:keepNext/>
      <w:keepLines/>
      <w:widowControl w:val="0"/>
      <w:numPr>
        <w:numId w:val="1"/>
      </w:numPr>
      <w:pBdr>
        <w:top w:val="single" w:sz="12" w:space="3" w:color="auto"/>
      </w:pBdr>
      <w:tabs>
        <w:tab w:val="clear" w:pos="4680"/>
        <w:tab w:val="clear" w:pos="9360"/>
      </w:tabs>
      <w:spacing w:before="240" w:after="180"/>
      <w:outlineLvl w:val="0"/>
    </w:pPr>
    <w:rPr>
      <w:rFonts w:ascii="Arial" w:eastAsia="Arial" w:hAnsi="Arial" w:cstheme="majorBidi"/>
      <w:noProof/>
      <w:sz w:val="36"/>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ind w:left="1985" w:hanging="1985"/>
      <w:textAlignment w:val="baseline"/>
      <w:outlineLvl w:val="5"/>
    </w:pPr>
    <w:rPr>
      <w:rFonts w:ascii="Arial" w:eastAsia="Arial" w:hAnsi="Arial"/>
      <w:noProof/>
    </w:rPr>
  </w:style>
  <w:style w:type="paragraph" w:styleId="Heading7">
    <w:name w:val="heading 7"/>
    <w:basedOn w:val="Normal"/>
    <w:next w:val="Normal"/>
    <w:link w:val="Heading7Char"/>
    <w:qFormat/>
    <w:rsid w:val="005424D4"/>
    <w:pPr>
      <w:keepNext/>
      <w:keepLines/>
      <w:widowControl w:val="0"/>
      <w:ind w:left="1985" w:hanging="1985"/>
      <w:textAlignment w:val="baseline"/>
      <w:outlineLvl w:val="6"/>
    </w:pPr>
    <w:rPr>
      <w:rFonts w:ascii="Arial" w:eastAsia="Arial" w:hAnsi="Arial"/>
      <w:noProof/>
    </w:rPr>
  </w:style>
  <w:style w:type="paragraph" w:styleId="Heading8">
    <w:name w:val="heading 8"/>
    <w:basedOn w:val="Heading1"/>
    <w:next w:val="Normal"/>
    <w:link w:val="Heading8Char"/>
    <w:qFormat/>
    <w:rsid w:val="005424D4"/>
    <w:pPr>
      <w:numPr>
        <w:numId w:val="2"/>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272FF0"/>
    <w:rPr>
      <w:rFonts w:ascii="Arial" w:eastAsia="Arial" w:hAnsi="Arial" w:cstheme="majorBidi"/>
      <w:noProof/>
      <w:sz w:val="36"/>
      <w:szCs w:val="24"/>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spacing w:after="0"/>
      <w:ind w:left="1622" w:hanging="363"/>
    </w:pPr>
    <w:rPr>
      <w:rFonts w:ascii="Arial" w:eastAsia="MS Mincho" w:hAnsi="Arial"/>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spacing w:after="0"/>
    </w:pPr>
    <w:rPr>
      <w:rFonts w:ascii="Arial" w:eastAsia="MS Mincho" w:hAnsi="Arial"/>
      <w:i/>
      <w:sz w:val="16"/>
      <w:lang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spacing w:before="60" w:after="0"/>
      <w:ind w:left="1259" w:hanging="1259"/>
    </w:pPr>
    <w:rPr>
      <w:rFonts w:ascii="Arial" w:eastAsia="MS Mincho" w:hAnsi="Arial"/>
      <w:noProof/>
      <w:lang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3"/>
      </w:numPr>
      <w:spacing w:after="0"/>
    </w:pPr>
  </w:style>
  <w:style w:type="paragraph" w:customStyle="1" w:styleId="BoldComments">
    <w:name w:val="Bold Comments"/>
    <w:basedOn w:val="Normal"/>
    <w:link w:val="BoldCommentsChar"/>
    <w:qFormat/>
    <w:rsid w:val="005424D4"/>
    <w:pPr>
      <w:spacing w:before="240" w:after="60"/>
      <w:outlineLvl w:val="8"/>
    </w:pPr>
    <w:rPr>
      <w:rFonts w:ascii="Arial" w:eastAsia="MS Mincho" w:hAnsi="Arial"/>
      <w:b/>
      <w:lang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4"/>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rsid w:val="00AC7105"/>
    <w:pPr>
      <w:keepLines/>
      <w:ind w:left="1135" w:hanging="851"/>
      <w:textAlignment w:val="baseline"/>
    </w:pPr>
    <w:rPr>
      <w:rFonts w:eastAsia="Times New Roman"/>
      <w:lang w:eastAsia="en-GB"/>
    </w:rPr>
  </w:style>
  <w:style w:type="paragraph" w:customStyle="1" w:styleId="B1">
    <w:name w:val="B1"/>
    <w:basedOn w:val="List"/>
    <w:link w:val="B1Char1"/>
    <w:qFormat/>
    <w:rsid w:val="00AC7105"/>
    <w:pPr>
      <w:ind w:left="568" w:hanging="284"/>
      <w:contextualSpacing w:val="0"/>
    </w:pPr>
    <w:rPr>
      <w:rFonts w:eastAsia="Times New Roman"/>
      <w:lang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qFormat/>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spacing w:after="160"/>
    </w:pPr>
    <w:rPr>
      <w:rFonts w:eastAsiaTheme="minorHAnsi" w:cstheme="minorBidi"/>
      <w:b/>
      <w:bCs/>
      <w:szCs w:val="22"/>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textAlignment w:val="auto"/>
    </w:pPr>
    <w:rPr>
      <w:rFonts w:eastAsiaTheme="minorEastAsia"/>
      <w:color w:val="FF0000"/>
      <w:lang w:eastAsia="en-US"/>
    </w:rPr>
  </w:style>
  <w:style w:type="table" w:styleId="ListTable4-Accent1">
    <w:name w:val="List Table 4 Accent 1"/>
    <w:basedOn w:val="TableNormal"/>
    <w:uiPriority w:val="49"/>
    <w:rsid w:val="00F221C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link w:val="B3Char2"/>
    <w:qFormat/>
    <w:rsid w:val="00165A66"/>
    <w:pPr>
      <w:ind w:left="1135" w:hanging="284"/>
    </w:pPr>
    <w:rPr>
      <w:rFonts w:eastAsia="MS Mincho"/>
    </w:rPr>
  </w:style>
  <w:style w:type="character" w:customStyle="1" w:styleId="B10">
    <w:name w:val="B1 (文字)"/>
    <w:qFormat/>
    <w:rsid w:val="00165A66"/>
    <w:rPr>
      <w:lang w:eastAsia="en-US"/>
    </w:rPr>
  </w:style>
  <w:style w:type="character" w:customStyle="1" w:styleId="B3Char2">
    <w:name w:val="B3 Char2"/>
    <w:link w:val="B3"/>
    <w:qFormat/>
    <w:rsid w:val="00C84CC4"/>
    <w:rPr>
      <w:rFonts w:ascii="Times" w:eastAsia="MS Mincho" w:hAnsi="Times"/>
      <w:szCs w:val="24"/>
      <w:lang w:val="en-GB" w:eastAsia="en-US"/>
    </w:rPr>
  </w:style>
  <w:style w:type="paragraph" w:customStyle="1" w:styleId="B4">
    <w:name w:val="B4"/>
    <w:basedOn w:val="List4"/>
    <w:link w:val="B4Char"/>
    <w:qFormat/>
    <w:rsid w:val="00A71FAC"/>
    <w:pPr>
      <w:overflowPunct w:val="0"/>
      <w:autoSpaceDE w:val="0"/>
      <w:autoSpaceDN w:val="0"/>
      <w:adjustRightInd w:val="0"/>
      <w:spacing w:before="0" w:after="180"/>
      <w:ind w:left="1418" w:hanging="284"/>
      <w:contextualSpacing w:val="0"/>
      <w:textAlignment w:val="baseline"/>
    </w:pPr>
    <w:rPr>
      <w:rFonts w:ascii="Times New Roman" w:eastAsia="Times New Roman" w:hAnsi="Times New Roman"/>
      <w:szCs w:val="20"/>
      <w:lang w:eastAsia="ja-JP"/>
    </w:rPr>
  </w:style>
  <w:style w:type="character" w:customStyle="1" w:styleId="B4Char">
    <w:name w:val="B4 Char"/>
    <w:link w:val="B4"/>
    <w:qFormat/>
    <w:rsid w:val="00A71FAC"/>
    <w:rPr>
      <w:rFonts w:ascii="Times New Roman" w:eastAsia="Times New Roman" w:hAnsi="Times New Roman"/>
      <w:lang w:val="en-GB" w:eastAsia="ja-JP"/>
    </w:rPr>
  </w:style>
  <w:style w:type="paragraph" w:styleId="List4">
    <w:name w:val="List 4"/>
    <w:basedOn w:val="Normal"/>
    <w:uiPriority w:val="99"/>
    <w:semiHidden/>
    <w:unhideWhenUsed/>
    <w:rsid w:val="00A71FAC"/>
    <w:pPr>
      <w:ind w:left="1440" w:hanging="360"/>
      <w:contextualSpacing/>
    </w:pPr>
  </w:style>
  <w:style w:type="paragraph" w:customStyle="1" w:styleId="Doc-comment">
    <w:name w:val="Doc-comment"/>
    <w:basedOn w:val="Normal"/>
    <w:next w:val="Doc-text2"/>
    <w:qFormat/>
    <w:rsid w:val="00AD30A8"/>
    <w:pPr>
      <w:tabs>
        <w:tab w:val="left" w:pos="1622"/>
      </w:tabs>
      <w:spacing w:before="0" w:after="0"/>
      <w:ind w:left="1622" w:hanging="363"/>
    </w:pPr>
    <w:rPr>
      <w:rFonts w:ascii="Calibri" w:eastAsiaTheme="minorHAnsi" w:hAnsi="Calibri" w:cs="Calibri"/>
      <w: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786426">
      <w:bodyDiv w:val="1"/>
      <w:marLeft w:val="0"/>
      <w:marRight w:val="0"/>
      <w:marTop w:val="0"/>
      <w:marBottom w:val="0"/>
      <w:divBdr>
        <w:top w:val="none" w:sz="0" w:space="0" w:color="auto"/>
        <w:left w:val="none" w:sz="0" w:space="0" w:color="auto"/>
        <w:bottom w:val="none" w:sz="0" w:space="0" w:color="auto"/>
        <w:right w:val="none" w:sz="0" w:space="0" w:color="auto"/>
      </w:divBdr>
    </w:div>
    <w:div w:id="167985946">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259720378">
      <w:bodyDiv w:val="1"/>
      <w:marLeft w:val="0"/>
      <w:marRight w:val="0"/>
      <w:marTop w:val="0"/>
      <w:marBottom w:val="0"/>
      <w:divBdr>
        <w:top w:val="none" w:sz="0" w:space="0" w:color="auto"/>
        <w:left w:val="none" w:sz="0" w:space="0" w:color="auto"/>
        <w:bottom w:val="none" w:sz="0" w:space="0" w:color="auto"/>
        <w:right w:val="none" w:sz="0" w:space="0" w:color="auto"/>
      </w:divBdr>
    </w:div>
    <w:div w:id="318848606">
      <w:bodyDiv w:val="1"/>
      <w:marLeft w:val="0"/>
      <w:marRight w:val="0"/>
      <w:marTop w:val="0"/>
      <w:marBottom w:val="0"/>
      <w:divBdr>
        <w:top w:val="none" w:sz="0" w:space="0" w:color="auto"/>
        <w:left w:val="none" w:sz="0" w:space="0" w:color="auto"/>
        <w:bottom w:val="none" w:sz="0" w:space="0" w:color="auto"/>
        <w:right w:val="none" w:sz="0" w:space="0" w:color="auto"/>
      </w:divBdr>
    </w:div>
    <w:div w:id="385954641">
      <w:bodyDiv w:val="1"/>
      <w:marLeft w:val="0"/>
      <w:marRight w:val="0"/>
      <w:marTop w:val="0"/>
      <w:marBottom w:val="0"/>
      <w:divBdr>
        <w:top w:val="none" w:sz="0" w:space="0" w:color="auto"/>
        <w:left w:val="none" w:sz="0" w:space="0" w:color="auto"/>
        <w:bottom w:val="none" w:sz="0" w:space="0" w:color="auto"/>
        <w:right w:val="none" w:sz="0" w:space="0" w:color="auto"/>
      </w:divBdr>
    </w:div>
    <w:div w:id="397897743">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541407558">
      <w:bodyDiv w:val="1"/>
      <w:marLeft w:val="0"/>
      <w:marRight w:val="0"/>
      <w:marTop w:val="0"/>
      <w:marBottom w:val="0"/>
      <w:divBdr>
        <w:top w:val="none" w:sz="0" w:space="0" w:color="auto"/>
        <w:left w:val="none" w:sz="0" w:space="0" w:color="auto"/>
        <w:bottom w:val="none" w:sz="0" w:space="0" w:color="auto"/>
        <w:right w:val="none" w:sz="0" w:space="0" w:color="auto"/>
      </w:divBdr>
    </w:div>
    <w:div w:id="545409700">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679087549">
      <w:bodyDiv w:val="1"/>
      <w:marLeft w:val="0"/>
      <w:marRight w:val="0"/>
      <w:marTop w:val="0"/>
      <w:marBottom w:val="0"/>
      <w:divBdr>
        <w:top w:val="none" w:sz="0" w:space="0" w:color="auto"/>
        <w:left w:val="none" w:sz="0" w:space="0" w:color="auto"/>
        <w:bottom w:val="none" w:sz="0" w:space="0" w:color="auto"/>
        <w:right w:val="none" w:sz="0" w:space="0" w:color="auto"/>
      </w:divBdr>
    </w:div>
    <w:div w:id="699159407">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747577625">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965115707">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093353827">
      <w:bodyDiv w:val="1"/>
      <w:marLeft w:val="0"/>
      <w:marRight w:val="0"/>
      <w:marTop w:val="0"/>
      <w:marBottom w:val="0"/>
      <w:divBdr>
        <w:top w:val="none" w:sz="0" w:space="0" w:color="auto"/>
        <w:left w:val="none" w:sz="0" w:space="0" w:color="auto"/>
        <w:bottom w:val="none" w:sz="0" w:space="0" w:color="auto"/>
        <w:right w:val="none" w:sz="0" w:space="0" w:color="auto"/>
      </w:divBdr>
    </w:div>
    <w:div w:id="1423650441">
      <w:bodyDiv w:val="1"/>
      <w:marLeft w:val="0"/>
      <w:marRight w:val="0"/>
      <w:marTop w:val="0"/>
      <w:marBottom w:val="0"/>
      <w:divBdr>
        <w:top w:val="none" w:sz="0" w:space="0" w:color="auto"/>
        <w:left w:val="none" w:sz="0" w:space="0" w:color="auto"/>
        <w:bottom w:val="none" w:sz="0" w:space="0" w:color="auto"/>
        <w:right w:val="none" w:sz="0" w:space="0" w:color="auto"/>
      </w:divBdr>
    </w:div>
    <w:div w:id="147359334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31207185">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21968933">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5218113">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862162500">
      <w:bodyDiv w:val="1"/>
      <w:marLeft w:val="0"/>
      <w:marRight w:val="0"/>
      <w:marTop w:val="0"/>
      <w:marBottom w:val="0"/>
      <w:divBdr>
        <w:top w:val="none" w:sz="0" w:space="0" w:color="auto"/>
        <w:left w:val="none" w:sz="0" w:space="0" w:color="auto"/>
        <w:bottom w:val="none" w:sz="0" w:space="0" w:color="auto"/>
        <w:right w:val="none" w:sz="0" w:space="0" w:color="auto"/>
      </w:divBdr>
    </w:div>
    <w:div w:id="1903447179">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1957592591">
      <w:bodyDiv w:val="1"/>
      <w:marLeft w:val="0"/>
      <w:marRight w:val="0"/>
      <w:marTop w:val="0"/>
      <w:marBottom w:val="0"/>
      <w:divBdr>
        <w:top w:val="none" w:sz="0" w:space="0" w:color="auto"/>
        <w:left w:val="none" w:sz="0" w:space="0" w:color="auto"/>
        <w:bottom w:val="none" w:sz="0" w:space="0" w:color="auto"/>
        <w:right w:val="none" w:sz="0" w:space="0" w:color="auto"/>
      </w:divBdr>
    </w:div>
    <w:div w:id="2042509797">
      <w:bodyDiv w:val="1"/>
      <w:marLeft w:val="0"/>
      <w:marRight w:val="0"/>
      <w:marTop w:val="0"/>
      <w:marBottom w:val="0"/>
      <w:divBdr>
        <w:top w:val="none" w:sz="0" w:space="0" w:color="auto"/>
        <w:left w:val="none" w:sz="0" w:space="0" w:color="auto"/>
        <w:bottom w:val="none" w:sz="0" w:space="0" w:color="auto"/>
        <w:right w:val="none" w:sz="0" w:space="0" w:color="auto"/>
      </w:divBdr>
    </w:div>
    <w:div w:id="2045013459">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 w:id="212803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B27D7CA7-A373-47ED-B973-8E3C5DAD2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3011</Words>
  <Characters>17165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20136</CharactersWithSpaces>
  <SharedDoc>false</SharedDoc>
  <HLinks>
    <vt:vector size="6" baseType="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Intel-Ziyi-0805</cp:lastModifiedBy>
  <cp:revision>4</cp:revision>
  <dcterms:created xsi:type="dcterms:W3CDTF">2024-08-09T01:09:00Z</dcterms:created>
  <dcterms:modified xsi:type="dcterms:W3CDTF">2024-08-09T01:12:00Z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